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DF0F" w14:textId="77777777" w:rsidR="001052C4" w:rsidRDefault="001052C4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0" allowOverlap="1" wp14:anchorId="4159C171" wp14:editId="2B5EF600">
            <wp:simplePos x="0" y="0"/>
            <wp:positionH relativeFrom="page">
              <wp:posOffset>1076960</wp:posOffset>
            </wp:positionH>
            <wp:positionV relativeFrom="page">
              <wp:posOffset>467360</wp:posOffset>
            </wp:positionV>
            <wp:extent cx="2651760" cy="567690"/>
            <wp:effectExtent l="0" t="0" r="0" b="3810"/>
            <wp:wrapSquare wrapText="bothSides"/>
            <wp:docPr id="1" name="Picture 1" descr="C:\Alexandra's Documents\Grafx\WCC_LogoBla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lexandra's Documents\Grafx\WCC_LogoBlack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03430" w14:textId="77777777" w:rsidR="001052C4" w:rsidRDefault="001052C4">
      <w:pPr>
        <w:rPr>
          <w:rFonts w:ascii="Arial" w:hAnsi="Arial"/>
          <w:b/>
          <w:sz w:val="32"/>
        </w:rPr>
      </w:pPr>
    </w:p>
    <w:p w14:paraId="07521F65" w14:textId="77777777" w:rsidR="00925096" w:rsidRPr="00925096" w:rsidRDefault="00925096" w:rsidP="00925096">
      <w:pPr>
        <w:rPr>
          <w:rFonts w:ascii="Calibri" w:eastAsia="Calibri" w:hAnsi="Calibri"/>
          <w:b/>
          <w:bCs/>
          <w:sz w:val="32"/>
          <w:szCs w:val="32"/>
        </w:rPr>
      </w:pPr>
      <w:r w:rsidRPr="00925096">
        <w:rPr>
          <w:rFonts w:ascii="Calibri" w:eastAsia="Calibri" w:hAnsi="Calibri"/>
          <w:b/>
          <w:bCs/>
          <w:sz w:val="32"/>
          <w:szCs w:val="32"/>
        </w:rPr>
        <w:t>Could you become a member of our Schools' Appeal Panel?</w:t>
      </w:r>
    </w:p>
    <w:p w14:paraId="748B156B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</w:p>
    <w:p w14:paraId="16C19EC3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  <w:r w:rsidRPr="00925096">
        <w:rPr>
          <w:rFonts w:ascii="Calibri" w:eastAsia="Calibri" w:hAnsi="Calibri"/>
          <w:sz w:val="22"/>
          <w:szCs w:val="22"/>
        </w:rPr>
        <w:t>Can you see both sides of every argument?  Do you have some time to spare?  Worcestershire County Council is seeking new members to serve on the schools' appeal panels.</w:t>
      </w:r>
    </w:p>
    <w:p w14:paraId="1CF4601B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</w:p>
    <w:p w14:paraId="6617A74D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  <w:r w:rsidRPr="00925096">
        <w:rPr>
          <w:rFonts w:ascii="Calibri" w:eastAsia="Calibri" w:hAnsi="Calibri"/>
          <w:sz w:val="22"/>
          <w:szCs w:val="22"/>
        </w:rPr>
        <w:t>The panels make decisions on pupils refused places at Worcestershire schools or excluded from them.</w:t>
      </w:r>
    </w:p>
    <w:p w14:paraId="347A175B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</w:p>
    <w:p w14:paraId="4ADEC47E" w14:textId="3813711A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  <w:r w:rsidRPr="00925096">
        <w:rPr>
          <w:rFonts w:ascii="Calibri" w:eastAsia="Calibri" w:hAnsi="Calibri"/>
          <w:sz w:val="22"/>
          <w:szCs w:val="22"/>
        </w:rPr>
        <w:t xml:space="preserve">The Council is keen to ensure the panel is reflective of as many sections of the school community as </w:t>
      </w:r>
      <w:r w:rsidR="00D475CA" w:rsidRPr="00925096">
        <w:rPr>
          <w:rFonts w:ascii="Calibri" w:eastAsia="Calibri" w:hAnsi="Calibri"/>
          <w:sz w:val="22"/>
          <w:szCs w:val="22"/>
        </w:rPr>
        <w:t>possible,</w:t>
      </w:r>
      <w:r w:rsidRPr="00925096">
        <w:rPr>
          <w:rFonts w:ascii="Calibri" w:eastAsia="Calibri" w:hAnsi="Calibri"/>
          <w:sz w:val="22"/>
          <w:szCs w:val="22"/>
        </w:rPr>
        <w:t xml:space="preserve"> governors, </w:t>
      </w:r>
      <w:proofErr w:type="gramStart"/>
      <w:r w:rsidRPr="00925096">
        <w:rPr>
          <w:rFonts w:ascii="Calibri" w:eastAsia="Calibri" w:hAnsi="Calibri"/>
          <w:sz w:val="22"/>
          <w:szCs w:val="22"/>
        </w:rPr>
        <w:t>parents</w:t>
      </w:r>
      <w:proofErr w:type="gramEnd"/>
      <w:r w:rsidRPr="00925096">
        <w:rPr>
          <w:rFonts w:ascii="Calibri" w:eastAsia="Calibri" w:hAnsi="Calibri"/>
          <w:sz w:val="22"/>
          <w:szCs w:val="22"/>
        </w:rPr>
        <w:t xml:space="preserve"> and ex teachers as well as people with an interest in education but no direct experience in a school.  </w:t>
      </w:r>
    </w:p>
    <w:p w14:paraId="5F24E5B8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</w:p>
    <w:p w14:paraId="258DBCC8" w14:textId="77777777" w:rsidR="00925096" w:rsidRPr="00925096" w:rsidRDefault="00925096" w:rsidP="00925096">
      <w:pPr>
        <w:rPr>
          <w:rFonts w:ascii="Calibri" w:eastAsia="Calibri" w:hAnsi="Calibri"/>
          <w:b/>
          <w:bCs/>
          <w:sz w:val="22"/>
          <w:szCs w:val="22"/>
        </w:rPr>
      </w:pPr>
      <w:r w:rsidRPr="00925096">
        <w:rPr>
          <w:rFonts w:ascii="Calibri" w:eastAsia="Calibri" w:hAnsi="Calibri"/>
          <w:sz w:val="22"/>
          <w:szCs w:val="22"/>
        </w:rPr>
        <w:t xml:space="preserve">The closing date for applications is </w:t>
      </w:r>
      <w:r w:rsidRPr="00925096">
        <w:rPr>
          <w:rFonts w:ascii="Calibri" w:eastAsia="Calibri" w:hAnsi="Calibri"/>
          <w:b/>
          <w:bCs/>
          <w:sz w:val="22"/>
          <w:szCs w:val="22"/>
        </w:rPr>
        <w:t xml:space="preserve">Monday 14 February. </w:t>
      </w:r>
    </w:p>
    <w:p w14:paraId="498FFE93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</w:p>
    <w:p w14:paraId="342636E7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  <w:r w:rsidRPr="00925096">
        <w:rPr>
          <w:rFonts w:ascii="Calibri" w:eastAsia="Calibri" w:hAnsi="Calibri"/>
          <w:sz w:val="22"/>
          <w:szCs w:val="22"/>
        </w:rPr>
        <w:t xml:space="preserve">Panel members are contacted in advance to confirm their availability to serve on a panel. </w:t>
      </w:r>
    </w:p>
    <w:p w14:paraId="39150C2B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</w:p>
    <w:p w14:paraId="778095B3" w14:textId="4D222070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  <w:r w:rsidRPr="00925096">
        <w:rPr>
          <w:rFonts w:ascii="Calibri" w:eastAsia="Calibri" w:hAnsi="Calibri"/>
          <w:sz w:val="22"/>
          <w:szCs w:val="22"/>
        </w:rPr>
        <w:t xml:space="preserve">Admission appeal panels sit for periods ranging from a couple of hours to several days. Although appeals are heard throughout the year, the peak period is April to September each year.  </w:t>
      </w:r>
    </w:p>
    <w:p w14:paraId="1AFBEA31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</w:p>
    <w:p w14:paraId="4D541E82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  <w:r w:rsidRPr="00925096">
        <w:rPr>
          <w:rFonts w:ascii="Calibri" w:eastAsia="Calibri" w:hAnsi="Calibri"/>
          <w:sz w:val="22"/>
          <w:szCs w:val="22"/>
        </w:rPr>
        <w:t xml:space="preserve">Appeals relating to permanent exclusion are fewer in number and are arranged as needed. All appeal hearings take place during the working day.    </w:t>
      </w:r>
    </w:p>
    <w:p w14:paraId="2F2350B9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</w:p>
    <w:p w14:paraId="78DC8778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  <w:r w:rsidRPr="00925096">
        <w:rPr>
          <w:rFonts w:ascii="Calibri" w:eastAsia="Calibri" w:hAnsi="Calibri"/>
          <w:sz w:val="22"/>
          <w:szCs w:val="22"/>
        </w:rPr>
        <w:t xml:space="preserve">Admission appeal panels are made up of members with or without direct experience of education.  </w:t>
      </w:r>
    </w:p>
    <w:p w14:paraId="3F4604A0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</w:p>
    <w:p w14:paraId="7C2C35AE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  <w:r w:rsidRPr="00925096">
        <w:rPr>
          <w:rFonts w:ascii="Calibri" w:eastAsia="Calibri" w:hAnsi="Calibri"/>
          <w:sz w:val="22"/>
          <w:szCs w:val="22"/>
        </w:rPr>
        <w:t>For permanent exclusions, membership is more restricted and comprises a lay member (who has not worked in any school in a paid capacity) who must act as Chair, and a headteacher and governor, either currently serving or having done so in the last 5 years.</w:t>
      </w:r>
    </w:p>
    <w:p w14:paraId="47143FF5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</w:p>
    <w:p w14:paraId="6EE67BA2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  <w:r w:rsidRPr="00925096">
        <w:rPr>
          <w:rFonts w:ascii="Calibri" w:eastAsia="Calibri" w:hAnsi="Calibri"/>
          <w:sz w:val="22"/>
          <w:szCs w:val="22"/>
        </w:rPr>
        <w:t>Panel members need to be able to communicate effectively with a wide range of people and assess information and identify the key points of a case.</w:t>
      </w:r>
    </w:p>
    <w:p w14:paraId="1B21E9B1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</w:p>
    <w:p w14:paraId="7F0EFE3E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  <w:r w:rsidRPr="00925096">
        <w:rPr>
          <w:rFonts w:ascii="Calibri" w:eastAsia="Calibri" w:hAnsi="Calibri"/>
          <w:sz w:val="22"/>
          <w:szCs w:val="22"/>
        </w:rPr>
        <w:t xml:space="preserve">They will also need to be comfortable asking probing questions, as well as ensuring they </w:t>
      </w:r>
      <w:proofErr w:type="gramStart"/>
      <w:r w:rsidRPr="00925096">
        <w:rPr>
          <w:rFonts w:ascii="Calibri" w:eastAsia="Calibri" w:hAnsi="Calibri"/>
          <w:sz w:val="22"/>
          <w:szCs w:val="22"/>
        </w:rPr>
        <w:t>are impartial and sensitive at all times</w:t>
      </w:r>
      <w:proofErr w:type="gramEnd"/>
      <w:r w:rsidRPr="00925096">
        <w:rPr>
          <w:rFonts w:ascii="Calibri" w:eastAsia="Calibri" w:hAnsi="Calibri"/>
          <w:sz w:val="22"/>
          <w:szCs w:val="22"/>
        </w:rPr>
        <w:t>, whilst respecting the need for appropriate confidentiality.</w:t>
      </w:r>
    </w:p>
    <w:p w14:paraId="7D3C93A5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</w:p>
    <w:p w14:paraId="17F91C5A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  <w:r w:rsidRPr="00925096">
        <w:rPr>
          <w:rFonts w:ascii="Calibri" w:eastAsia="Calibri" w:hAnsi="Calibri"/>
          <w:sz w:val="22"/>
          <w:szCs w:val="22"/>
        </w:rPr>
        <w:t>Full training will be provided. No fee or retainer is paid but travel and subsistence expenses are reimbursed.</w:t>
      </w:r>
    </w:p>
    <w:p w14:paraId="4AC16277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</w:p>
    <w:p w14:paraId="77EB4ACA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  <w:r w:rsidRPr="00925096">
        <w:rPr>
          <w:rFonts w:ascii="Calibri" w:eastAsia="Calibri" w:hAnsi="Calibri"/>
          <w:sz w:val="22"/>
          <w:szCs w:val="22"/>
        </w:rPr>
        <w:t xml:space="preserve">Panels are completely independent of the Admissions Authority and any decisions they make are binding. The panels are supported and advised by a clerk.  </w:t>
      </w:r>
    </w:p>
    <w:p w14:paraId="18A1263D" w14:textId="77777777" w:rsidR="00925096" w:rsidRPr="00925096" w:rsidRDefault="00925096" w:rsidP="00925096">
      <w:pPr>
        <w:rPr>
          <w:rFonts w:ascii="Calibri" w:eastAsia="Calibri" w:hAnsi="Calibri"/>
          <w:sz w:val="22"/>
          <w:szCs w:val="22"/>
        </w:rPr>
      </w:pPr>
    </w:p>
    <w:p w14:paraId="08F886D8" w14:textId="008DCC3A" w:rsidR="00111ABE" w:rsidRDefault="00925096" w:rsidP="00925096">
      <w:pPr>
        <w:rPr>
          <w:b/>
        </w:rPr>
      </w:pPr>
      <w:r w:rsidRPr="00925096">
        <w:rPr>
          <w:rFonts w:ascii="Calibri" w:eastAsia="Calibri" w:hAnsi="Calibri"/>
          <w:sz w:val="22"/>
          <w:szCs w:val="22"/>
        </w:rPr>
        <w:t xml:space="preserve">Anyone interested in serving on these panels should either contact the Appeals Team on 01905 843579, email </w:t>
      </w:r>
      <w:hyperlink r:id="rId8" w:history="1">
        <w:r w:rsidRPr="00925096">
          <w:rPr>
            <w:rFonts w:ascii="Calibri" w:eastAsia="Calibri" w:hAnsi="Calibri"/>
            <w:color w:val="0563C1"/>
            <w:sz w:val="22"/>
            <w:szCs w:val="22"/>
            <w:u w:val="single"/>
          </w:rPr>
          <w:t>AppealsTeam@worcestershire.gov.uk</w:t>
        </w:r>
      </w:hyperlink>
      <w:r w:rsidRPr="00925096">
        <w:rPr>
          <w:rFonts w:ascii="Calibri" w:eastAsia="Calibri" w:hAnsi="Calibri"/>
          <w:sz w:val="22"/>
          <w:szCs w:val="22"/>
        </w:rPr>
        <w:t xml:space="preserve">  or write to Legal and Governance, Worcestershire County Council, County Hall, </w:t>
      </w:r>
      <w:proofErr w:type="spellStart"/>
      <w:r w:rsidRPr="00925096">
        <w:rPr>
          <w:rFonts w:ascii="Calibri" w:eastAsia="Calibri" w:hAnsi="Calibri"/>
          <w:sz w:val="22"/>
          <w:szCs w:val="22"/>
        </w:rPr>
        <w:t>Spetchley</w:t>
      </w:r>
      <w:proofErr w:type="spellEnd"/>
      <w:r w:rsidRPr="00925096">
        <w:rPr>
          <w:rFonts w:ascii="Calibri" w:eastAsia="Calibri" w:hAnsi="Calibri"/>
          <w:sz w:val="22"/>
          <w:szCs w:val="22"/>
        </w:rPr>
        <w:t xml:space="preserve"> Road, Worcester WR5 2NP. </w:t>
      </w:r>
    </w:p>
    <w:sectPr w:rsidR="00111ABE" w:rsidSect="00A6325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C781" w14:textId="77777777" w:rsidR="008A61C2" w:rsidRDefault="008A61C2" w:rsidP="00F83AFC">
      <w:r>
        <w:separator/>
      </w:r>
    </w:p>
  </w:endnote>
  <w:endnote w:type="continuationSeparator" w:id="0">
    <w:p w14:paraId="2992E369" w14:textId="77777777" w:rsidR="008A61C2" w:rsidRDefault="008A61C2" w:rsidP="00F8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8A24" w14:textId="77777777" w:rsidR="008A61C2" w:rsidRDefault="008A61C2" w:rsidP="00F83AFC">
      <w:r>
        <w:separator/>
      </w:r>
    </w:p>
  </w:footnote>
  <w:footnote w:type="continuationSeparator" w:id="0">
    <w:p w14:paraId="3E21F24C" w14:textId="77777777" w:rsidR="008A61C2" w:rsidRDefault="008A61C2" w:rsidP="00F8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42D"/>
    <w:multiLevelType w:val="hybridMultilevel"/>
    <w:tmpl w:val="6C8A437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8626540"/>
    <w:multiLevelType w:val="hybridMultilevel"/>
    <w:tmpl w:val="BDE0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948AB"/>
    <w:multiLevelType w:val="multilevel"/>
    <w:tmpl w:val="0018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A7483"/>
    <w:multiLevelType w:val="multilevel"/>
    <w:tmpl w:val="1D1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50"/>
    <w:rsid w:val="0000563D"/>
    <w:rsid w:val="000648AD"/>
    <w:rsid w:val="000F077E"/>
    <w:rsid w:val="001052C4"/>
    <w:rsid w:val="00111ABE"/>
    <w:rsid w:val="001C0A8C"/>
    <w:rsid w:val="00224488"/>
    <w:rsid w:val="00280610"/>
    <w:rsid w:val="002903A8"/>
    <w:rsid w:val="002F2EA9"/>
    <w:rsid w:val="00342328"/>
    <w:rsid w:val="003B5A6D"/>
    <w:rsid w:val="003D5F0B"/>
    <w:rsid w:val="00567BE3"/>
    <w:rsid w:val="006016C2"/>
    <w:rsid w:val="006552B8"/>
    <w:rsid w:val="006E1B28"/>
    <w:rsid w:val="0074087F"/>
    <w:rsid w:val="00853750"/>
    <w:rsid w:val="00880152"/>
    <w:rsid w:val="008A61C2"/>
    <w:rsid w:val="008B4859"/>
    <w:rsid w:val="00925096"/>
    <w:rsid w:val="009552A1"/>
    <w:rsid w:val="00A24620"/>
    <w:rsid w:val="00A63253"/>
    <w:rsid w:val="00BF5E96"/>
    <w:rsid w:val="00BF7C6C"/>
    <w:rsid w:val="00C073A7"/>
    <w:rsid w:val="00D475CA"/>
    <w:rsid w:val="00D94CC9"/>
    <w:rsid w:val="00E1242A"/>
    <w:rsid w:val="00F26D2B"/>
    <w:rsid w:val="00F46225"/>
    <w:rsid w:val="00F6128A"/>
    <w:rsid w:val="00F85D92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B7ACB"/>
  <w15:docId w15:val="{A175A87D-939F-48EA-A079-A08FCD46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25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63253"/>
    <w:rPr>
      <w:rFonts w:ascii="Arial" w:hAnsi="Arial"/>
      <w:sz w:val="23"/>
    </w:rPr>
  </w:style>
  <w:style w:type="paragraph" w:styleId="Header">
    <w:name w:val="header"/>
    <w:basedOn w:val="Normal"/>
    <w:semiHidden/>
    <w:rsid w:val="00A632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6325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F85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Team@worcester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INTERESTED IN EDUCATION</vt:lpstr>
    </vt:vector>
  </TitlesOfParts>
  <Company>WCC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INTERESTED IN EDUCATION</dc:title>
  <dc:creator>Any Authorised User</dc:creator>
  <cp:lastModifiedBy>Jo Evans</cp:lastModifiedBy>
  <cp:revision>2</cp:revision>
  <cp:lastPrinted>2018-02-12T11:52:00Z</cp:lastPrinted>
  <dcterms:created xsi:type="dcterms:W3CDTF">2022-01-26T11:46:00Z</dcterms:created>
  <dcterms:modified xsi:type="dcterms:W3CDTF">2022-01-26T11:46:00Z</dcterms:modified>
</cp:coreProperties>
</file>