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2D122127" w:rsidR="00336F38" w:rsidRDefault="00EC0A50">
            <w:r>
              <w:t xml:space="preserve">You are duly summoned/required to attend the next meeting of Great Witley and Hillhampton Parish Council to be held at 7.30pm on Wednesday </w:t>
            </w:r>
            <w:r w:rsidR="00EA7336">
              <w:t>8</w:t>
            </w:r>
            <w:r w:rsidR="00D173C0" w:rsidRPr="00D173C0">
              <w:rPr>
                <w:vertAlign w:val="superscript"/>
              </w:rPr>
              <w:t>th</w:t>
            </w:r>
            <w:r w:rsidR="00D173C0">
              <w:t xml:space="preserve"> </w:t>
            </w:r>
            <w:r w:rsidR="00EA7336">
              <w:t>September</w:t>
            </w:r>
            <w:r w:rsidR="00D173C0">
              <w:t xml:space="preserve"> 202</w:t>
            </w:r>
            <w:r w:rsidR="00EA7336">
              <w:t>1</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Pr="00830597" w:rsidRDefault="00F32D2B" w:rsidP="00F32D2B">
            <w:pPr>
              <w:rPr>
                <w:i/>
                <w:iCs/>
              </w:rPr>
            </w:pPr>
            <w:r w:rsidRPr="00830597">
              <w:rPr>
                <w:i/>
                <w:iCs/>
              </w:rPr>
              <w:t xml:space="preserve">The time allocated is at the discretion of the council/chairman.  Residents are invited to give their views and question the parish council on issues on this </w:t>
            </w:r>
            <w:r w:rsidR="00C11336" w:rsidRPr="00830597">
              <w:rPr>
                <w:i/>
                <w:iCs/>
              </w:rPr>
              <w:t>agenda or</w:t>
            </w:r>
            <w:r w:rsidRPr="00830597">
              <w:rPr>
                <w:i/>
                <w:iCs/>
              </w:rPr>
              <w:t xml:space="preserve"> raise issues for future consideration at the discretion of the chairman.  Members of the public may not take part in the parish council meeting itself.  The period is not part of the formal meeting; brief notes will be appended</w:t>
            </w:r>
            <w:r w:rsidR="00895288" w:rsidRPr="00830597">
              <w:rPr>
                <w:i/>
                <w:iCs/>
              </w:rPr>
              <w:t xml:space="preserve"> to the minutes as an aide memoi</w:t>
            </w:r>
            <w:r w:rsidRPr="00830597">
              <w:rPr>
                <w:i/>
                <w:iCs/>
              </w:rP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36D0AFC2"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8" w:history="1">
              <w:r w:rsidR="003E71DC" w:rsidRPr="003E71DC">
                <w:rPr>
                  <w:rStyle w:val="Hyperlink"/>
                </w:rPr>
                <w:t>..\MINUTES\Minutes 210714.docx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proofErr w:type="spellStart"/>
                  <w:r>
                    <w:t>DCllr</w:t>
                  </w:r>
                  <w:proofErr w:type="spellEnd"/>
                  <w:r>
                    <w:t xml:space="preserve"> Mr P Cumming</w:t>
                  </w:r>
                </w:p>
                <w:p w14:paraId="013F5E92" w14:textId="4FE834F7" w:rsidR="00496832" w:rsidRDefault="00496832" w:rsidP="00496832">
                  <w:pPr>
                    <w:pStyle w:val="ListParagraph"/>
                    <w:numPr>
                      <w:ilvl w:val="0"/>
                      <w:numId w:val="3"/>
                    </w:numPr>
                  </w:pPr>
                  <w:proofErr w:type="spellStart"/>
                  <w:r>
                    <w:t>CCllr</w:t>
                  </w:r>
                  <w:proofErr w:type="spellEnd"/>
                  <w:r>
                    <w:t xml:space="preserve"> Mr </w:t>
                  </w:r>
                  <w:r w:rsidR="003E71DC">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41496FBA" w:rsidR="00956930" w:rsidRDefault="00D173C0" w:rsidP="00D11C2D">
            <w:r>
              <w:t xml:space="preserve">Chairman (Cllr </w:t>
            </w:r>
            <w:r w:rsidR="003E71DC">
              <w:t>P Trow</w:t>
            </w:r>
            <w:proofErr w:type="gramStart"/>
            <w:r>
              <w:t>)</w:t>
            </w:r>
            <w:r w:rsidR="00B32F90">
              <w:t xml:space="preserve"> :</w:t>
            </w:r>
            <w:proofErr w:type="gramEnd"/>
            <w:r w:rsidR="00B32F90">
              <w:t xml:space="preserve"> </w:t>
            </w:r>
            <w:r w:rsidR="00B32F90" w:rsidRPr="00B32F90">
              <w:rPr>
                <w:b/>
                <w:bCs/>
              </w:rPr>
              <w:t>Hillhampton Bus Shelter and Speeding concerns</w:t>
            </w:r>
            <w:r w:rsidR="00B32F90">
              <w:t>,</w:t>
            </w:r>
            <w:r w:rsidR="00A523E1">
              <w:t xml:space="preserve"> </w:t>
            </w:r>
            <w:r w:rsidR="00A523E1" w:rsidRPr="00A523E1">
              <w:rPr>
                <w:b/>
                <w:bCs/>
              </w:rPr>
              <w:t>Co-option for vacancy</w:t>
            </w:r>
            <w:r>
              <w:t xml:space="preserve"> and </w:t>
            </w:r>
            <w:r w:rsidR="00FD09D6">
              <w:t>Clerk (Jo Evans)</w:t>
            </w:r>
            <w:r w:rsidR="00B32F90">
              <w:t xml:space="preserve"> :</w:t>
            </w:r>
            <w:r w:rsidR="0060561D">
              <w:t xml:space="preserve"> </w:t>
            </w:r>
            <w:r w:rsidR="00B32F90" w:rsidRPr="00B32F90">
              <w:rPr>
                <w:b/>
                <w:bCs/>
              </w:rPr>
              <w:t>Badger Sett Report</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645302E6" w:rsidR="00956930" w:rsidRDefault="00FD09D6" w:rsidP="00D11C2D">
            <w:r>
              <w:t>Village Hall</w:t>
            </w:r>
            <w:r w:rsidR="0002636F">
              <w:t xml:space="preserve"> and Quartergreen</w:t>
            </w:r>
            <w:r>
              <w:t xml:space="preserve"> (Cllr </w:t>
            </w:r>
            <w:r w:rsidR="003E71DC">
              <w:t>A Goodman</w:t>
            </w:r>
            <w:proofErr w:type="gramStart"/>
            <w:r>
              <w:t>)</w:t>
            </w:r>
            <w:r w:rsidR="00B32F90">
              <w:t xml:space="preserve"> :</w:t>
            </w:r>
            <w:proofErr w:type="gramEnd"/>
            <w:r w:rsidR="00B32F90">
              <w:t xml:space="preserve"> </w:t>
            </w:r>
            <w:r w:rsidR="00B32F90" w:rsidRPr="00B32F90">
              <w:rPr>
                <w:b/>
                <w:bCs/>
              </w:rPr>
              <w:t>Dog waste bin emptying and Bonfire with Fireworks 6/11/21 (volunteers required)</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1D93568D" w:rsidR="00956930" w:rsidRDefault="00FD09D6" w:rsidP="00D11C2D">
            <w:r>
              <w:t xml:space="preserve">Lengthsman and Footpaths </w:t>
            </w:r>
            <w:r w:rsidR="00FA758C">
              <w:t>(Cllr C Jones</w:t>
            </w:r>
            <w:proofErr w:type="gramStart"/>
            <w:r w:rsidR="00FA758C">
              <w:t>)</w:t>
            </w:r>
            <w:r w:rsidR="00B32F90">
              <w:t xml:space="preserve"> :</w:t>
            </w:r>
            <w:proofErr w:type="gramEnd"/>
            <w:r w:rsidR="00B32F90">
              <w:t xml:space="preserve"> </w:t>
            </w:r>
            <w:r w:rsidR="00B32F90" w:rsidRPr="00B32F90">
              <w:rPr>
                <w:b/>
                <w:bCs/>
              </w:rPr>
              <w:t>A451 path covered by ferns and vegetation, path to Witley Court the Surgery and School and the Worcester Lodge bus stop</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2F3D2A92" w:rsidR="00DE76E2" w:rsidRDefault="00AC1342" w:rsidP="00D11C2D">
            <w:r>
              <w:t xml:space="preserve">21/01455/FUL The Old School House </w:t>
            </w:r>
          </w:p>
        </w:tc>
      </w:tr>
      <w:tr w:rsidR="00AC1342" w14:paraId="10D0A456" w14:textId="77777777" w:rsidTr="00B54FEE">
        <w:trPr>
          <w:gridBefore w:val="1"/>
          <w:gridAfter w:val="1"/>
          <w:wBefore w:w="34" w:type="dxa"/>
          <w:wAfter w:w="67" w:type="dxa"/>
        </w:trPr>
        <w:tc>
          <w:tcPr>
            <w:tcW w:w="688" w:type="dxa"/>
            <w:tcBorders>
              <w:top w:val="nil"/>
              <w:left w:val="nil"/>
              <w:bottom w:val="nil"/>
              <w:right w:val="nil"/>
            </w:tcBorders>
          </w:tcPr>
          <w:p w14:paraId="11A75588" w14:textId="77777777" w:rsidR="00AC1342" w:rsidRDefault="00AC1342" w:rsidP="00B54FEE"/>
        </w:tc>
        <w:tc>
          <w:tcPr>
            <w:tcW w:w="630" w:type="dxa"/>
            <w:tcBorders>
              <w:top w:val="nil"/>
              <w:left w:val="nil"/>
              <w:bottom w:val="nil"/>
              <w:right w:val="nil"/>
            </w:tcBorders>
          </w:tcPr>
          <w:p w14:paraId="5B88EE3D" w14:textId="77777777" w:rsidR="00AC1342" w:rsidRDefault="00AC1342" w:rsidP="00B54FEE"/>
        </w:tc>
        <w:tc>
          <w:tcPr>
            <w:tcW w:w="424" w:type="dxa"/>
            <w:tcBorders>
              <w:top w:val="nil"/>
              <w:left w:val="nil"/>
              <w:bottom w:val="nil"/>
              <w:right w:val="nil"/>
            </w:tcBorders>
          </w:tcPr>
          <w:p w14:paraId="2F287DF7" w14:textId="77777777" w:rsidR="00AC1342" w:rsidRDefault="00AC1342" w:rsidP="00B54FEE">
            <w:r>
              <w:t>b.</w:t>
            </w:r>
          </w:p>
        </w:tc>
        <w:tc>
          <w:tcPr>
            <w:tcW w:w="8147" w:type="dxa"/>
            <w:gridSpan w:val="4"/>
            <w:tcBorders>
              <w:top w:val="nil"/>
              <w:left w:val="nil"/>
              <w:bottom w:val="nil"/>
              <w:right w:val="nil"/>
            </w:tcBorders>
          </w:tcPr>
          <w:p w14:paraId="3F754479" w14:textId="59F7A439" w:rsidR="00AC1342" w:rsidRDefault="00AC1342" w:rsidP="00B54FEE">
            <w:r>
              <w:t xml:space="preserve">Nick </w:t>
            </w:r>
            <w:proofErr w:type="gramStart"/>
            <w:r>
              <w:t>Rawlings :</w:t>
            </w:r>
            <w:proofErr w:type="gramEnd"/>
            <w:r>
              <w:t xml:space="preserve"> Bloor Homes</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bookmarkStart w:id="0" w:name="_Hlk81396620"/>
          </w:p>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bookmarkEnd w:id="0"/>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7C6F93A8" w:rsidR="00B32F90"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B32F90" w14:paraId="20A4D74C" w14:textId="77777777" w:rsidTr="00B54FEE">
        <w:trPr>
          <w:gridBefore w:val="1"/>
          <w:gridAfter w:val="1"/>
          <w:wBefore w:w="34" w:type="dxa"/>
          <w:wAfter w:w="67" w:type="dxa"/>
        </w:trPr>
        <w:tc>
          <w:tcPr>
            <w:tcW w:w="688" w:type="dxa"/>
            <w:tcBorders>
              <w:top w:val="nil"/>
              <w:left w:val="nil"/>
              <w:bottom w:val="nil"/>
              <w:right w:val="nil"/>
            </w:tcBorders>
          </w:tcPr>
          <w:p w14:paraId="6383D743" w14:textId="77777777" w:rsidR="00B32F90" w:rsidRDefault="00B32F90" w:rsidP="00B54FEE"/>
        </w:tc>
        <w:tc>
          <w:tcPr>
            <w:tcW w:w="630" w:type="dxa"/>
            <w:tcBorders>
              <w:top w:val="nil"/>
              <w:left w:val="nil"/>
              <w:bottom w:val="nil"/>
              <w:right w:val="nil"/>
            </w:tcBorders>
          </w:tcPr>
          <w:p w14:paraId="53E5FF1A" w14:textId="77777777" w:rsidR="00B32F90" w:rsidRDefault="00B32F90" w:rsidP="00B54FEE"/>
        </w:tc>
        <w:tc>
          <w:tcPr>
            <w:tcW w:w="424" w:type="dxa"/>
            <w:tcBorders>
              <w:top w:val="nil"/>
              <w:left w:val="nil"/>
              <w:bottom w:val="nil"/>
              <w:right w:val="nil"/>
            </w:tcBorders>
          </w:tcPr>
          <w:p w14:paraId="39787983" w14:textId="478CB7AF" w:rsidR="00B32F90" w:rsidRDefault="00B32F90" w:rsidP="00B54FEE">
            <w:r>
              <w:t>a.</w:t>
            </w:r>
          </w:p>
        </w:tc>
        <w:tc>
          <w:tcPr>
            <w:tcW w:w="8147" w:type="dxa"/>
            <w:gridSpan w:val="4"/>
            <w:tcBorders>
              <w:top w:val="nil"/>
              <w:left w:val="nil"/>
              <w:bottom w:val="nil"/>
              <w:right w:val="nil"/>
            </w:tcBorders>
          </w:tcPr>
          <w:p w14:paraId="5DDA7419" w14:textId="63C6AF9C" w:rsidR="00B32F90" w:rsidRDefault="00B32F90" w:rsidP="00B54FEE">
            <w:r>
              <w:t xml:space="preserve">G </w:t>
            </w:r>
            <w:proofErr w:type="gramStart"/>
            <w:r>
              <w:t>Long :</w:t>
            </w:r>
            <w:proofErr w:type="gramEnd"/>
            <w:r>
              <w:t xml:space="preserve"> Hill Climb traffic speeds</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Pr>
                <w:b/>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51E6021B"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Wednesday</w:t>
            </w:r>
            <w:r w:rsidR="00DE76E2">
              <w:t xml:space="preserve"> </w:t>
            </w:r>
            <w:r w:rsidR="00717FCB">
              <w:t>10</w:t>
            </w:r>
            <w:r w:rsidR="00DE76E2" w:rsidRPr="00DE76E2">
              <w:rPr>
                <w:vertAlign w:val="superscript"/>
              </w:rPr>
              <w:t>th</w:t>
            </w:r>
            <w:r w:rsidR="00DE76E2">
              <w:t xml:space="preserve"> </w:t>
            </w:r>
            <w:r w:rsidR="00717FCB">
              <w:t>November</w:t>
            </w:r>
            <w:r w:rsidR="00DE76E2">
              <w:t xml:space="preserve"> 202</w:t>
            </w:r>
            <w:r w:rsidR="00717FCB">
              <w:t>1</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690A24D3" w:rsidR="0069574F" w:rsidRDefault="0069574F" w:rsidP="0069574F">
                  <w:r>
                    <w:lastRenderedPageBreak/>
                    <w:t>Signed ………</w:t>
                  </w:r>
                  <w:r>
                    <w:rPr>
                      <w:rFonts w:ascii="Freestyle Script" w:hAnsi="Freestyle Script"/>
                      <w:sz w:val="40"/>
                      <w:szCs w:val="40"/>
                    </w:rPr>
                    <w:t>Jo Evans</w:t>
                  </w:r>
                  <w:r>
                    <w:t>……………………</w:t>
                  </w:r>
                  <w:proofErr w:type="gramStart"/>
                  <w:r>
                    <w:t>…..</w:t>
                  </w:r>
                  <w:proofErr w:type="gramEnd"/>
                  <w:r>
                    <w:t xml:space="preserve">               Date …………</w:t>
                  </w:r>
                  <w:r w:rsidR="009B2E2B">
                    <w:rPr>
                      <w:rFonts w:ascii="Freestyle Script" w:hAnsi="Freestyle Script"/>
                      <w:sz w:val="40"/>
                      <w:szCs w:val="40"/>
                    </w:rPr>
                    <w:t>01</w:t>
                  </w:r>
                  <w:r>
                    <w:rPr>
                      <w:rFonts w:ascii="Freestyle Script" w:hAnsi="Freestyle Script"/>
                      <w:sz w:val="40"/>
                      <w:szCs w:val="40"/>
                    </w:rPr>
                    <w:t>/</w:t>
                  </w:r>
                  <w:r w:rsidR="009B2E2B">
                    <w:rPr>
                      <w:rFonts w:ascii="Freestyle Script" w:hAnsi="Freestyle Script"/>
                      <w:sz w:val="40"/>
                      <w:szCs w:val="40"/>
                    </w:rPr>
                    <w:t>09</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9B2E2B">
                    <w:rPr>
                      <w:rFonts w:ascii="Freestyle Script" w:hAnsi="Freestyle Script"/>
                      <w:sz w:val="40"/>
                      <w:szCs w:val="40"/>
                    </w:rPr>
                    <w:t>21</w:t>
                  </w:r>
                  <w:r>
                    <w:t>…………</w:t>
                  </w:r>
                  <w:proofErr w:type="gramStart"/>
                  <w:r>
                    <w:t>…..</w:t>
                  </w:r>
                  <w:proofErr w:type="gramEnd"/>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BFC7" w14:textId="77777777" w:rsidR="001A5D8E" w:rsidRDefault="001A5D8E" w:rsidP="00FC1392">
      <w:r>
        <w:separator/>
      </w:r>
    </w:p>
  </w:endnote>
  <w:endnote w:type="continuationSeparator" w:id="0">
    <w:p w14:paraId="51E01671" w14:textId="77777777" w:rsidR="001A5D8E" w:rsidRDefault="001A5D8E"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CB41" w14:textId="77777777" w:rsidR="001A5D8E" w:rsidRDefault="001A5D8E" w:rsidP="00FC1392">
      <w:r>
        <w:separator/>
      </w:r>
    </w:p>
  </w:footnote>
  <w:footnote w:type="continuationSeparator" w:id="0">
    <w:p w14:paraId="0BBD50B5" w14:textId="77777777" w:rsidR="001A5D8E" w:rsidRDefault="001A5D8E"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1A5D8E"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94D43"/>
    <w:rsid w:val="000A4DB3"/>
    <w:rsid w:val="000E1630"/>
    <w:rsid w:val="000F7730"/>
    <w:rsid w:val="00110297"/>
    <w:rsid w:val="001413E9"/>
    <w:rsid w:val="0015404B"/>
    <w:rsid w:val="00173343"/>
    <w:rsid w:val="00185DB8"/>
    <w:rsid w:val="001960DB"/>
    <w:rsid w:val="001A5D8E"/>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46822"/>
    <w:rsid w:val="0035521F"/>
    <w:rsid w:val="00356E52"/>
    <w:rsid w:val="003612DA"/>
    <w:rsid w:val="00392311"/>
    <w:rsid w:val="003B1E77"/>
    <w:rsid w:val="003B4E7A"/>
    <w:rsid w:val="003E71DC"/>
    <w:rsid w:val="00404FE1"/>
    <w:rsid w:val="00406869"/>
    <w:rsid w:val="0042457F"/>
    <w:rsid w:val="0044371A"/>
    <w:rsid w:val="0045132D"/>
    <w:rsid w:val="00455CC2"/>
    <w:rsid w:val="00460C63"/>
    <w:rsid w:val="0049160E"/>
    <w:rsid w:val="00496832"/>
    <w:rsid w:val="004C122E"/>
    <w:rsid w:val="00514FE4"/>
    <w:rsid w:val="00521152"/>
    <w:rsid w:val="00553C31"/>
    <w:rsid w:val="00555BC5"/>
    <w:rsid w:val="00561DAF"/>
    <w:rsid w:val="00583DA0"/>
    <w:rsid w:val="0059420A"/>
    <w:rsid w:val="005C1515"/>
    <w:rsid w:val="005C5F1A"/>
    <w:rsid w:val="005E3594"/>
    <w:rsid w:val="00601D1D"/>
    <w:rsid w:val="0060561D"/>
    <w:rsid w:val="00610ECA"/>
    <w:rsid w:val="006124E0"/>
    <w:rsid w:val="00642498"/>
    <w:rsid w:val="00644E7A"/>
    <w:rsid w:val="00650625"/>
    <w:rsid w:val="00674BC7"/>
    <w:rsid w:val="00687AFB"/>
    <w:rsid w:val="0069574F"/>
    <w:rsid w:val="006A1043"/>
    <w:rsid w:val="006B538C"/>
    <w:rsid w:val="006C648E"/>
    <w:rsid w:val="006F72B8"/>
    <w:rsid w:val="00710DE8"/>
    <w:rsid w:val="007125B1"/>
    <w:rsid w:val="00717FCB"/>
    <w:rsid w:val="0072576D"/>
    <w:rsid w:val="00730A1E"/>
    <w:rsid w:val="00751F9C"/>
    <w:rsid w:val="00772310"/>
    <w:rsid w:val="007837E2"/>
    <w:rsid w:val="00786C2F"/>
    <w:rsid w:val="007A3C53"/>
    <w:rsid w:val="007A4C88"/>
    <w:rsid w:val="007B6094"/>
    <w:rsid w:val="007D7A0F"/>
    <w:rsid w:val="007E0A8D"/>
    <w:rsid w:val="007E567E"/>
    <w:rsid w:val="007E731C"/>
    <w:rsid w:val="007F4EF2"/>
    <w:rsid w:val="00803D6C"/>
    <w:rsid w:val="00830597"/>
    <w:rsid w:val="008428E9"/>
    <w:rsid w:val="00843ED8"/>
    <w:rsid w:val="008476E2"/>
    <w:rsid w:val="00866815"/>
    <w:rsid w:val="00895288"/>
    <w:rsid w:val="008A316E"/>
    <w:rsid w:val="008B1174"/>
    <w:rsid w:val="008C5F1F"/>
    <w:rsid w:val="008D22FC"/>
    <w:rsid w:val="008E272E"/>
    <w:rsid w:val="008F4B45"/>
    <w:rsid w:val="009166D7"/>
    <w:rsid w:val="00920C45"/>
    <w:rsid w:val="00953EF4"/>
    <w:rsid w:val="00956930"/>
    <w:rsid w:val="009737F4"/>
    <w:rsid w:val="009825D5"/>
    <w:rsid w:val="009831AA"/>
    <w:rsid w:val="00987624"/>
    <w:rsid w:val="009B2E2B"/>
    <w:rsid w:val="00A43914"/>
    <w:rsid w:val="00A523E1"/>
    <w:rsid w:val="00A63450"/>
    <w:rsid w:val="00A6701E"/>
    <w:rsid w:val="00A77653"/>
    <w:rsid w:val="00A81318"/>
    <w:rsid w:val="00A83F34"/>
    <w:rsid w:val="00AB66F4"/>
    <w:rsid w:val="00AC1342"/>
    <w:rsid w:val="00AD02DC"/>
    <w:rsid w:val="00AE1CF6"/>
    <w:rsid w:val="00AE3AA8"/>
    <w:rsid w:val="00B32F90"/>
    <w:rsid w:val="00B465C6"/>
    <w:rsid w:val="00B6082B"/>
    <w:rsid w:val="00B75E11"/>
    <w:rsid w:val="00B870CF"/>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6E7D"/>
    <w:rsid w:val="00E24DE0"/>
    <w:rsid w:val="00E32A76"/>
    <w:rsid w:val="00E566F4"/>
    <w:rsid w:val="00EA7336"/>
    <w:rsid w:val="00EC0A50"/>
    <w:rsid w:val="00EC781D"/>
    <w:rsid w:val="00EE0545"/>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21071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23149"/>
    <w:rsid w:val="0006260D"/>
    <w:rsid w:val="000B7C45"/>
    <w:rsid w:val="002F25B4"/>
    <w:rsid w:val="004F229F"/>
    <w:rsid w:val="005916E2"/>
    <w:rsid w:val="00693939"/>
    <w:rsid w:val="00985C48"/>
    <w:rsid w:val="00A25CFC"/>
    <w:rsid w:val="00B04DE9"/>
    <w:rsid w:val="00BF06CE"/>
    <w:rsid w:val="00C907CD"/>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591</Words>
  <Characters>3372</Characters>
  <Application>Microsoft Office Word</Application>
  <DocSecurity>0</DocSecurity>
  <Lines>28</Lines>
  <Paragraphs>7</Paragraphs>
  <ScaleCrop>false</ScaleCrop>
  <Company>TWMC Limited</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10</cp:revision>
  <dcterms:created xsi:type="dcterms:W3CDTF">2021-09-01T12:39:00Z</dcterms:created>
  <dcterms:modified xsi:type="dcterms:W3CDTF">2021-09-01T13:10:00Z</dcterms:modified>
</cp:coreProperties>
</file>