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24" w:rsidRDefault="006846A5">
      <w:pPr>
        <w:keepNext/>
        <w:tabs>
          <w:tab w:val="center" w:pos="4513"/>
        </w:tabs>
        <w:suppressAutoHyphens/>
        <w:jc w:val="both"/>
        <w:rPr>
          <w:rFonts w:ascii="Arial" w:eastAsia="Arial" w:hAnsi="Arial" w:cs="Arial"/>
          <w:b/>
          <w:spacing w:val="-13"/>
          <w:sz w:val="110"/>
        </w:rPr>
      </w:pPr>
      <w:r>
        <w:rPr>
          <w:rFonts w:ascii="Arial" w:eastAsia="Arial" w:hAnsi="Arial" w:cs="Arial"/>
          <w:b/>
          <w:spacing w:val="-13"/>
          <w:sz w:val="110"/>
        </w:rPr>
        <w:tab/>
        <w:t>PUBLIC NOTICE</w:t>
      </w:r>
    </w:p>
    <w:p w:rsidR="00F44124" w:rsidRDefault="00F44124">
      <w:pPr>
        <w:tabs>
          <w:tab w:val="center" w:pos="4513"/>
        </w:tabs>
        <w:suppressAutoHyphens/>
        <w:jc w:val="both"/>
        <w:rPr>
          <w:rFonts w:ascii="Arial" w:eastAsia="Arial" w:hAnsi="Arial" w:cs="Arial"/>
          <w:b/>
          <w:spacing w:val="-3"/>
          <w:sz w:val="25"/>
        </w:rPr>
      </w:pPr>
    </w:p>
    <w:p w:rsidR="00F44124" w:rsidRDefault="006846A5">
      <w:pPr>
        <w:tabs>
          <w:tab w:val="center" w:pos="4513"/>
        </w:tabs>
        <w:suppressAutoHyphens/>
        <w:jc w:val="both"/>
        <w:rPr>
          <w:rFonts w:ascii="Arial" w:eastAsia="Arial" w:hAnsi="Arial" w:cs="Arial"/>
          <w:b/>
          <w:spacing w:val="-3"/>
          <w:sz w:val="23"/>
          <w:u w:val="single"/>
        </w:rPr>
      </w:pPr>
      <w:r>
        <w:rPr>
          <w:rFonts w:ascii="Arial" w:eastAsia="Arial" w:hAnsi="Arial" w:cs="Arial"/>
          <w:b/>
          <w:spacing w:val="-3"/>
          <w:sz w:val="23"/>
        </w:rPr>
        <w:tab/>
      </w:r>
      <w:r>
        <w:rPr>
          <w:rFonts w:ascii="Arial" w:eastAsia="Arial" w:hAnsi="Arial" w:cs="Arial"/>
          <w:b/>
          <w:spacing w:val="-3"/>
          <w:sz w:val="23"/>
          <w:u w:val="single"/>
        </w:rPr>
        <w:t>ROAD TRAFFIC REGULATION ACT 1984 - SECTION 14 (AS AMENDED)</w:t>
      </w:r>
    </w:p>
    <w:p w:rsidR="00F44124" w:rsidRDefault="00F44124">
      <w:pPr>
        <w:tabs>
          <w:tab w:val="left" w:pos="-720"/>
        </w:tabs>
        <w:suppressAutoHyphens/>
        <w:jc w:val="both"/>
        <w:rPr>
          <w:rFonts w:ascii="Arial" w:eastAsia="Arial" w:hAnsi="Arial" w:cs="Arial"/>
          <w:b/>
          <w:spacing w:val="-3"/>
          <w:sz w:val="23"/>
          <w:u w:val="single"/>
        </w:rPr>
      </w:pPr>
    </w:p>
    <w:p w:rsidR="00F44124"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WORCESTERSHIRE COUNTY COUNCIL</w:t>
      </w:r>
    </w:p>
    <w:p w:rsidR="00F44124" w:rsidRDefault="00F44124">
      <w:pPr>
        <w:tabs>
          <w:tab w:val="left" w:pos="-720"/>
        </w:tabs>
        <w:suppressAutoHyphens/>
        <w:spacing w:before="90"/>
        <w:jc w:val="center"/>
        <w:rPr>
          <w:rFonts w:ascii="Arial" w:eastAsia="Arial" w:hAnsi="Arial" w:cs="Arial"/>
          <w:b/>
          <w:spacing w:val="-3"/>
          <w:sz w:val="23"/>
          <w:u w:val="single"/>
        </w:rPr>
      </w:pPr>
    </w:p>
    <w:p w:rsidR="00F44124" w:rsidRDefault="006846A5">
      <w:pPr>
        <w:tabs>
          <w:tab w:val="left" w:pos="-720"/>
        </w:tabs>
        <w:suppressAutoHyphens/>
        <w:spacing w:before="90"/>
        <w:jc w:val="center"/>
        <w:rPr>
          <w:rFonts w:ascii="Arial" w:eastAsia="Arial" w:hAnsi="Arial" w:cs="Arial"/>
          <w:spacing w:val="-3"/>
          <w:sz w:val="23"/>
        </w:rPr>
      </w:pPr>
      <w:r>
        <w:rPr>
          <w:rFonts w:ascii="Arial" w:eastAsia="Arial" w:hAnsi="Arial" w:cs="Arial"/>
          <w:b/>
          <w:spacing w:val="-3"/>
          <w:sz w:val="23"/>
          <w:u w:val="single"/>
        </w:rPr>
        <w:t>NOTICE OF THE CLOSURE OF HOME FARM LANE, GREAT WITLEY, WORCESTERSHIRE ("THE HIGHWAY")</w:t>
      </w:r>
    </w:p>
    <w:p w:rsidR="00F44124" w:rsidRDefault="00F44124">
      <w:pPr>
        <w:tabs>
          <w:tab w:val="left" w:pos="-720"/>
        </w:tabs>
        <w:suppressAutoHyphens/>
        <w:jc w:val="both"/>
        <w:rPr>
          <w:rFonts w:ascii="Arial" w:eastAsia="Arial" w:hAnsi="Arial" w:cs="Arial"/>
          <w:spacing w:val="-3"/>
          <w:sz w:val="23"/>
        </w:rPr>
      </w:pPr>
    </w:p>
    <w:p w:rsidR="00F44124" w:rsidRPr="00C04D90" w:rsidRDefault="006846A5">
      <w:pPr>
        <w:tabs>
          <w:tab w:val="left" w:pos="-720"/>
        </w:tabs>
        <w:suppressAutoHyphens/>
        <w:jc w:val="both"/>
        <w:rPr>
          <w:rFonts w:ascii="Arial" w:eastAsia="Arial" w:hAnsi="Arial" w:cs="Arial"/>
          <w:spacing w:val="-3"/>
          <w:sz w:val="23"/>
          <w:szCs w:val="23"/>
        </w:rPr>
      </w:pPr>
      <w:r w:rsidRPr="00C04D90">
        <w:rPr>
          <w:rFonts w:ascii="Arial" w:eastAsia="Arial" w:hAnsi="Arial" w:cs="Arial"/>
          <w:spacing w:val="-3"/>
          <w:sz w:val="23"/>
          <w:szCs w:val="23"/>
        </w:rPr>
        <w:t xml:space="preserve">Reason for restriction: </w:t>
      </w:r>
      <w:r w:rsidR="00C04D90" w:rsidRPr="00C04D90">
        <w:rPr>
          <w:rFonts w:ascii="Arial" w:hAnsi="Arial" w:cs="Arial"/>
          <w:color w:val="151515"/>
          <w:sz w:val="23"/>
          <w:szCs w:val="23"/>
        </w:rPr>
        <w:t>New / Replacement Electricity Cable</w:t>
      </w:r>
      <w:r w:rsidRPr="00C04D90">
        <w:rPr>
          <w:rFonts w:ascii="Arial" w:eastAsia="Arial" w:hAnsi="Arial" w:cs="Arial"/>
          <w:b/>
          <w:spacing w:val="-3"/>
          <w:sz w:val="23"/>
          <w:szCs w:val="23"/>
        </w:rPr>
        <w:t xml:space="preserve">.  </w:t>
      </w:r>
      <w:r w:rsidRPr="00C04D90">
        <w:rPr>
          <w:rFonts w:ascii="Arial" w:eastAsia="Arial" w:hAnsi="Arial" w:cs="Arial"/>
          <w:spacing w:val="-3"/>
          <w:sz w:val="23"/>
          <w:szCs w:val="23"/>
        </w:rPr>
        <w:t>There is a need to close the highway in the following terms:</w:t>
      </w:r>
      <w:r w:rsidR="00C04D90" w:rsidRPr="00C04D90">
        <w:rPr>
          <w:rFonts w:ascii="Arial" w:eastAsia="Arial" w:hAnsi="Arial" w:cs="Arial"/>
          <w:spacing w:val="-3"/>
          <w:sz w:val="23"/>
          <w:szCs w:val="23"/>
        </w:rPr>
        <w:t xml:space="preserve"> </w:t>
      </w:r>
      <w:r w:rsidRPr="00C04D90">
        <w:rPr>
          <w:rFonts w:ascii="Arial" w:eastAsia="Arial" w:hAnsi="Arial" w:cs="Arial"/>
          <w:spacing w:val="-3"/>
          <w:sz w:val="23"/>
          <w:szCs w:val="23"/>
        </w:rPr>
        <w:t>-</w:t>
      </w:r>
    </w:p>
    <w:p w:rsidR="00F44124" w:rsidRPr="00C04D90" w:rsidRDefault="00F44124">
      <w:pPr>
        <w:tabs>
          <w:tab w:val="left" w:pos="-720"/>
        </w:tabs>
        <w:suppressAutoHyphens/>
        <w:jc w:val="both"/>
        <w:rPr>
          <w:rFonts w:ascii="Arial" w:eastAsia="Arial" w:hAnsi="Arial" w:cs="Arial"/>
          <w:b/>
          <w:spacing w:val="-3"/>
          <w:sz w:val="23"/>
          <w:szCs w:val="23"/>
        </w:rPr>
      </w:pPr>
    </w:p>
    <w:p w:rsidR="00F44124" w:rsidRPr="00C04D90" w:rsidRDefault="006846A5">
      <w:pPr>
        <w:numPr>
          <w:ilvl w:val="0"/>
          <w:numId w:val="1"/>
        </w:numPr>
        <w:suppressAutoHyphens/>
        <w:ind w:left="720" w:hanging="360"/>
        <w:jc w:val="both"/>
        <w:rPr>
          <w:rFonts w:ascii="Arial" w:eastAsia="Arial" w:hAnsi="Arial" w:cs="Arial"/>
          <w:spacing w:val="-3"/>
          <w:sz w:val="23"/>
          <w:szCs w:val="23"/>
        </w:rPr>
      </w:pPr>
      <w:r w:rsidRPr="00C04D90">
        <w:rPr>
          <w:rFonts w:ascii="Arial" w:eastAsia="Arial" w:hAnsi="Arial" w:cs="Arial"/>
          <w:spacing w:val="-3"/>
          <w:sz w:val="23"/>
          <w:szCs w:val="23"/>
        </w:rPr>
        <w:t>The effect of this Notice is that no vehicle shall proceed along that part of the highway from its junction with Junction with B4197 Woodbury Hill</w:t>
      </w:r>
      <w:r w:rsidRPr="00C04D90">
        <w:rPr>
          <w:rFonts w:ascii="Arial" w:eastAsia="Arial" w:hAnsi="Arial" w:cs="Arial"/>
          <w:b/>
          <w:spacing w:val="-3"/>
          <w:sz w:val="23"/>
          <w:szCs w:val="23"/>
        </w:rPr>
        <w:t xml:space="preserve"> </w:t>
      </w:r>
      <w:r w:rsidRPr="00C04D90">
        <w:rPr>
          <w:rFonts w:ascii="Arial" w:eastAsia="Arial" w:hAnsi="Arial" w:cs="Arial"/>
          <w:spacing w:val="-3"/>
          <w:sz w:val="23"/>
          <w:szCs w:val="23"/>
        </w:rPr>
        <w:t>to its junction with Junction with U64405 Easthorpe Road.</w:t>
      </w:r>
      <w:r w:rsidRPr="00C04D90">
        <w:rPr>
          <w:rFonts w:ascii="Arial" w:eastAsia="Arial" w:hAnsi="Arial" w:cs="Arial"/>
          <w:b/>
          <w:spacing w:val="-3"/>
          <w:sz w:val="23"/>
          <w:szCs w:val="23"/>
        </w:rPr>
        <w:t xml:space="preserve"> </w:t>
      </w:r>
    </w:p>
    <w:p w:rsidR="00F44124" w:rsidRPr="00C04D90" w:rsidRDefault="00F44124">
      <w:pPr>
        <w:suppressAutoHyphens/>
        <w:ind w:left="720"/>
        <w:jc w:val="both"/>
        <w:rPr>
          <w:rFonts w:ascii="Arial" w:eastAsia="Arial" w:hAnsi="Arial" w:cs="Arial"/>
          <w:spacing w:val="-3"/>
          <w:sz w:val="23"/>
          <w:szCs w:val="23"/>
        </w:rPr>
      </w:pPr>
    </w:p>
    <w:p w:rsidR="00F44124" w:rsidRPr="00C04D90" w:rsidRDefault="006846A5" w:rsidP="00124B7C">
      <w:pPr>
        <w:numPr>
          <w:ilvl w:val="0"/>
          <w:numId w:val="1"/>
        </w:numPr>
        <w:tabs>
          <w:tab w:val="left" w:pos="-720"/>
          <w:tab w:val="left" w:pos="0"/>
        </w:tabs>
        <w:suppressAutoHyphens/>
        <w:ind w:left="720" w:hanging="360"/>
        <w:jc w:val="both"/>
        <w:rPr>
          <w:rFonts w:ascii="Arial" w:eastAsia="Arial" w:hAnsi="Arial" w:cs="Arial"/>
          <w:spacing w:val="-3"/>
          <w:sz w:val="23"/>
          <w:szCs w:val="23"/>
        </w:rPr>
      </w:pPr>
      <w:r w:rsidRPr="00C04D90">
        <w:rPr>
          <w:rFonts w:ascii="Arial" w:eastAsia="Arial" w:hAnsi="Arial" w:cs="Arial"/>
          <w:spacing w:val="-3"/>
          <w:sz w:val="23"/>
          <w:szCs w:val="23"/>
        </w:rPr>
        <w:t xml:space="preserve">This provision shall continue in force for a maximum of 5 days, however, it is anticipated that it will remain in force for </w:t>
      </w:r>
      <w:r w:rsidR="00C04D90" w:rsidRPr="00C04D90">
        <w:rPr>
          <w:rFonts w:ascii="Arial" w:eastAsia="Arial" w:hAnsi="Arial" w:cs="Arial"/>
          <w:spacing w:val="-3"/>
          <w:sz w:val="23"/>
          <w:szCs w:val="23"/>
        </w:rPr>
        <w:t>1 day</w:t>
      </w:r>
      <w:r w:rsidRPr="00C04D90">
        <w:rPr>
          <w:rFonts w:ascii="Arial" w:eastAsia="Arial" w:hAnsi="Arial" w:cs="Arial"/>
          <w:b/>
          <w:spacing w:val="-3"/>
          <w:sz w:val="23"/>
          <w:szCs w:val="23"/>
        </w:rPr>
        <w:t xml:space="preserve"> </w:t>
      </w:r>
      <w:r w:rsidRPr="00C04D90">
        <w:rPr>
          <w:rFonts w:ascii="Arial" w:eastAsia="Arial" w:hAnsi="Arial" w:cs="Arial"/>
          <w:spacing w:val="-3"/>
          <w:sz w:val="23"/>
          <w:szCs w:val="23"/>
        </w:rPr>
        <w:t>commencing 4 November 2019.</w:t>
      </w:r>
    </w:p>
    <w:p w:rsidR="00F44124" w:rsidRPr="00C04D90" w:rsidRDefault="00F44124">
      <w:pPr>
        <w:tabs>
          <w:tab w:val="left" w:pos="-720"/>
          <w:tab w:val="left" w:pos="0"/>
        </w:tabs>
        <w:suppressAutoHyphens/>
        <w:ind w:left="720"/>
        <w:jc w:val="both"/>
        <w:rPr>
          <w:rFonts w:ascii="Arial" w:eastAsia="Arial" w:hAnsi="Arial" w:cs="Arial"/>
          <w:b/>
          <w:spacing w:val="-3"/>
          <w:sz w:val="23"/>
          <w:szCs w:val="23"/>
        </w:rPr>
      </w:pPr>
    </w:p>
    <w:p w:rsidR="00F44124" w:rsidRPr="00C04D90" w:rsidRDefault="006846A5" w:rsidP="00C04D90">
      <w:pPr>
        <w:numPr>
          <w:ilvl w:val="0"/>
          <w:numId w:val="1"/>
        </w:numPr>
        <w:ind w:left="720" w:hanging="360"/>
        <w:rPr>
          <w:rFonts w:ascii="Arial" w:eastAsia="Arial" w:hAnsi="Arial" w:cs="Arial"/>
          <w:spacing w:val="-3"/>
          <w:sz w:val="23"/>
          <w:szCs w:val="23"/>
        </w:rPr>
      </w:pPr>
      <w:r w:rsidRPr="00C04D90">
        <w:rPr>
          <w:rFonts w:ascii="Arial" w:eastAsia="Arial" w:hAnsi="Arial" w:cs="Arial"/>
          <w:spacing w:val="-3"/>
          <w:sz w:val="23"/>
          <w:szCs w:val="23"/>
        </w:rPr>
        <w:t>Alternative routes: - Home Farm Lane</w:t>
      </w:r>
      <w:r w:rsidR="00C04D90" w:rsidRPr="00C04D90">
        <w:rPr>
          <w:rFonts w:ascii="Arial" w:eastAsia="Arial" w:hAnsi="Arial" w:cs="Arial"/>
          <w:spacing w:val="-3"/>
          <w:sz w:val="23"/>
          <w:szCs w:val="23"/>
        </w:rPr>
        <w:t xml:space="preserve">, </w:t>
      </w:r>
      <w:r w:rsidRPr="00C04D90">
        <w:rPr>
          <w:rFonts w:ascii="Arial" w:eastAsia="Arial" w:hAnsi="Arial" w:cs="Arial"/>
          <w:spacing w:val="-3"/>
          <w:sz w:val="23"/>
          <w:szCs w:val="23"/>
        </w:rPr>
        <w:t>B4203 Stanford Road</w:t>
      </w:r>
      <w:r w:rsidR="00C04D90" w:rsidRPr="00C04D90">
        <w:rPr>
          <w:rFonts w:ascii="Arial" w:eastAsia="Arial" w:hAnsi="Arial" w:cs="Arial"/>
          <w:spacing w:val="-3"/>
          <w:sz w:val="23"/>
          <w:szCs w:val="23"/>
        </w:rPr>
        <w:t xml:space="preserve">, A443 Worcester Road, B4197 </w:t>
      </w:r>
      <w:proofErr w:type="spellStart"/>
      <w:r w:rsidR="00C04D90" w:rsidRPr="00C04D90">
        <w:rPr>
          <w:rFonts w:ascii="Arial" w:eastAsia="Arial" w:hAnsi="Arial" w:cs="Arial"/>
          <w:spacing w:val="-3"/>
          <w:sz w:val="23"/>
          <w:szCs w:val="23"/>
        </w:rPr>
        <w:t>Martley</w:t>
      </w:r>
      <w:proofErr w:type="spellEnd"/>
      <w:r w:rsidR="00C04D90" w:rsidRPr="00C04D90">
        <w:rPr>
          <w:rFonts w:ascii="Arial" w:eastAsia="Arial" w:hAnsi="Arial" w:cs="Arial"/>
          <w:spacing w:val="-3"/>
          <w:sz w:val="23"/>
          <w:szCs w:val="23"/>
        </w:rPr>
        <w:t xml:space="preserve"> Road</w:t>
      </w:r>
      <w:r w:rsidRPr="00C04D90">
        <w:rPr>
          <w:rFonts w:ascii="Arial" w:eastAsia="Arial" w:hAnsi="Arial" w:cs="Arial"/>
          <w:b/>
          <w:spacing w:val="-3"/>
          <w:sz w:val="23"/>
          <w:szCs w:val="23"/>
        </w:rPr>
        <w:t xml:space="preserve"> </w:t>
      </w:r>
      <w:r w:rsidRPr="00C04D90">
        <w:rPr>
          <w:rFonts w:ascii="Arial" w:eastAsia="Arial" w:hAnsi="Arial" w:cs="Arial"/>
          <w:spacing w:val="-3"/>
          <w:sz w:val="23"/>
          <w:szCs w:val="23"/>
        </w:rPr>
        <w:t xml:space="preserve">and vice versa. </w:t>
      </w:r>
    </w:p>
    <w:p w:rsidR="00F44124" w:rsidRPr="00C04D90" w:rsidRDefault="00F44124">
      <w:pPr>
        <w:ind w:left="720" w:hanging="720"/>
        <w:rPr>
          <w:rFonts w:ascii="Arial" w:eastAsia="Arial" w:hAnsi="Arial" w:cs="Arial"/>
          <w:sz w:val="23"/>
          <w:szCs w:val="23"/>
        </w:rPr>
      </w:pPr>
    </w:p>
    <w:p w:rsidR="00F44124" w:rsidRPr="00C04D90" w:rsidRDefault="006846A5">
      <w:pPr>
        <w:tabs>
          <w:tab w:val="left" w:pos="-720"/>
        </w:tabs>
        <w:suppressAutoHyphens/>
        <w:jc w:val="both"/>
        <w:rPr>
          <w:rFonts w:ascii="Arial" w:eastAsia="Arial" w:hAnsi="Arial" w:cs="Arial"/>
          <w:spacing w:val="-3"/>
          <w:sz w:val="23"/>
          <w:szCs w:val="23"/>
        </w:rPr>
      </w:pPr>
      <w:r w:rsidRPr="00C04D90">
        <w:rPr>
          <w:rFonts w:ascii="Arial" w:eastAsia="Arial" w:hAnsi="Arial" w:cs="Arial"/>
          <w:spacing w:val="-3"/>
          <w:sz w:val="23"/>
          <w:szCs w:val="23"/>
        </w:rPr>
        <w:t>Nothing in this Notice shall prevent at any time access for pedestrians to any premises situated on or adjacent to the highway, or to any other premises accessible for pedestrians from and only from the highway.</w:t>
      </w:r>
    </w:p>
    <w:p w:rsidR="00F44124" w:rsidRPr="00C04D90" w:rsidRDefault="00F44124">
      <w:pPr>
        <w:tabs>
          <w:tab w:val="left" w:pos="-720"/>
        </w:tabs>
        <w:suppressAutoHyphens/>
        <w:jc w:val="both"/>
        <w:rPr>
          <w:rFonts w:ascii="Arial" w:eastAsia="Arial" w:hAnsi="Arial" w:cs="Arial"/>
          <w:spacing w:val="-3"/>
          <w:sz w:val="23"/>
          <w:szCs w:val="23"/>
        </w:rPr>
      </w:pPr>
    </w:p>
    <w:p w:rsidR="00F44124" w:rsidRPr="00C04D90" w:rsidRDefault="00F44124">
      <w:pPr>
        <w:tabs>
          <w:tab w:val="left" w:pos="-720"/>
        </w:tabs>
        <w:suppressAutoHyphens/>
        <w:jc w:val="both"/>
        <w:rPr>
          <w:rFonts w:ascii="Arial" w:eastAsia="Arial" w:hAnsi="Arial" w:cs="Arial"/>
          <w:spacing w:val="-3"/>
          <w:sz w:val="23"/>
          <w:szCs w:val="23"/>
        </w:rPr>
      </w:pPr>
    </w:p>
    <w:p w:rsidR="00F44124" w:rsidRPr="00C04D90" w:rsidRDefault="00F44124">
      <w:pPr>
        <w:tabs>
          <w:tab w:val="left" w:pos="-720"/>
        </w:tabs>
        <w:suppressAutoHyphens/>
        <w:jc w:val="both"/>
        <w:rPr>
          <w:rFonts w:ascii="Arial" w:eastAsia="Arial" w:hAnsi="Arial" w:cs="Arial"/>
          <w:spacing w:val="-3"/>
          <w:sz w:val="23"/>
          <w:szCs w:val="23"/>
        </w:rPr>
      </w:pPr>
    </w:p>
    <w:p w:rsidR="00F44124" w:rsidRPr="00C04D90" w:rsidRDefault="00F44124">
      <w:pPr>
        <w:tabs>
          <w:tab w:val="left" w:pos="-720"/>
        </w:tabs>
        <w:suppressAutoHyphens/>
        <w:jc w:val="center"/>
        <w:rPr>
          <w:rFonts w:ascii="Arial" w:eastAsia="Arial" w:hAnsi="Arial" w:cs="Arial"/>
          <w:spacing w:val="-3"/>
          <w:sz w:val="23"/>
          <w:szCs w:val="23"/>
        </w:rPr>
      </w:pPr>
    </w:p>
    <w:p w:rsidR="006846A5" w:rsidRPr="00C04D90" w:rsidRDefault="006846A5" w:rsidP="006846A5">
      <w:pPr>
        <w:tabs>
          <w:tab w:val="left" w:pos="-1440"/>
          <w:tab w:val="left" w:pos="-720"/>
          <w:tab w:val="left" w:pos="1440"/>
        </w:tabs>
        <w:suppressAutoHyphens/>
        <w:jc w:val="center"/>
        <w:rPr>
          <w:rFonts w:ascii="Arial" w:eastAsia="Arial" w:hAnsi="Arial" w:cs="Arial"/>
          <w:spacing w:val="-3"/>
          <w:sz w:val="23"/>
          <w:szCs w:val="23"/>
        </w:rPr>
      </w:pPr>
      <w:r w:rsidRPr="00C04D90">
        <w:rPr>
          <w:rFonts w:ascii="Arial" w:eastAsia="Arial" w:hAnsi="Arial" w:cs="Arial"/>
          <w:spacing w:val="-3"/>
          <w:sz w:val="23"/>
          <w:szCs w:val="23"/>
        </w:rPr>
        <w:t>SIMON MALLINSON</w:t>
      </w:r>
    </w:p>
    <w:p w:rsidR="006846A5" w:rsidRPr="00C04D90" w:rsidRDefault="006846A5" w:rsidP="006846A5">
      <w:pPr>
        <w:tabs>
          <w:tab w:val="left" w:pos="-1440"/>
          <w:tab w:val="left" w:pos="-720"/>
          <w:tab w:val="left" w:pos="1440"/>
        </w:tabs>
        <w:suppressAutoHyphens/>
        <w:jc w:val="center"/>
        <w:rPr>
          <w:rFonts w:ascii="Arial" w:eastAsia="Arial" w:hAnsi="Arial" w:cs="Arial"/>
          <w:spacing w:val="-3"/>
          <w:sz w:val="23"/>
          <w:szCs w:val="23"/>
        </w:rPr>
      </w:pPr>
      <w:r w:rsidRPr="00C04D90">
        <w:rPr>
          <w:rFonts w:ascii="Arial" w:eastAsia="Arial" w:hAnsi="Arial" w:cs="Arial"/>
          <w:spacing w:val="-3"/>
          <w:sz w:val="23"/>
          <w:szCs w:val="23"/>
        </w:rPr>
        <w:t>Head of Legal and Democratic Services</w:t>
      </w:r>
    </w:p>
    <w:p w:rsidR="00F44124" w:rsidRPr="00C04D90" w:rsidRDefault="00F44124">
      <w:pPr>
        <w:tabs>
          <w:tab w:val="left" w:pos="-1440"/>
          <w:tab w:val="left" w:pos="-720"/>
          <w:tab w:val="left" w:pos="1440"/>
        </w:tabs>
        <w:suppressAutoHyphens/>
        <w:jc w:val="both"/>
        <w:rPr>
          <w:rFonts w:ascii="Arial" w:eastAsia="Arial" w:hAnsi="Arial" w:cs="Arial"/>
          <w:spacing w:val="-3"/>
          <w:sz w:val="23"/>
          <w:szCs w:val="23"/>
        </w:rPr>
      </w:pPr>
    </w:p>
    <w:p w:rsidR="00F44124" w:rsidRPr="00C04D90" w:rsidRDefault="006846A5">
      <w:pPr>
        <w:tabs>
          <w:tab w:val="left" w:pos="-1440"/>
          <w:tab w:val="left" w:pos="-720"/>
          <w:tab w:val="left" w:pos="1440"/>
        </w:tabs>
        <w:suppressAutoHyphens/>
        <w:jc w:val="both"/>
        <w:rPr>
          <w:rFonts w:ascii="Arial" w:eastAsia="Arial" w:hAnsi="Arial" w:cs="Arial"/>
          <w:spacing w:val="-3"/>
          <w:sz w:val="23"/>
          <w:szCs w:val="23"/>
        </w:rPr>
      </w:pPr>
      <w:r w:rsidRPr="00C04D90">
        <w:rPr>
          <w:rFonts w:ascii="Arial" w:eastAsia="Arial" w:hAnsi="Arial" w:cs="Arial"/>
          <w:spacing w:val="-3"/>
          <w:sz w:val="23"/>
          <w:szCs w:val="23"/>
        </w:rPr>
        <w:t xml:space="preserve">Date </w:t>
      </w:r>
      <w:r w:rsidR="00C04D90" w:rsidRPr="00C04D90">
        <w:rPr>
          <w:rFonts w:ascii="Arial" w:eastAsia="Arial" w:hAnsi="Arial" w:cs="Arial"/>
          <w:spacing w:val="-3"/>
          <w:sz w:val="23"/>
          <w:szCs w:val="23"/>
        </w:rPr>
        <w:t>22 October 2019</w:t>
      </w:r>
    </w:p>
    <w:p w:rsidR="00F44124" w:rsidRDefault="00F44124">
      <w:pPr>
        <w:jc w:val="center"/>
        <w:rPr>
          <w:rFonts w:ascii="Times New Roman" w:eastAsia="Times New Roman" w:hAnsi="Times New Roman" w:cs="Times New Roman"/>
          <w:spacing w:val="-2"/>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912C1A">
      <w:pPr>
        <w:tabs>
          <w:tab w:val="left" w:pos="-1440"/>
          <w:tab w:val="left" w:pos="-720"/>
          <w:tab w:val="left" w:pos="450"/>
          <w:tab w:val="left" w:pos="720"/>
          <w:tab w:val="left" w:pos="1440"/>
        </w:tabs>
        <w:suppressAutoHyphens/>
        <w:jc w:val="center"/>
        <w:rPr>
          <w:rFonts w:ascii="Arial" w:eastAsia="Arial" w:hAnsi="Arial" w:cs="Arial"/>
          <w:spacing w:val="-3"/>
          <w:sz w:val="24"/>
        </w:rPr>
      </w:pPr>
      <w:r>
        <w:rPr>
          <w:noProof/>
        </w:rPr>
        <w:drawing>
          <wp:inline distT="0" distB="0" distL="0" distR="0">
            <wp:extent cx="2188845" cy="457200"/>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457200"/>
                    </a:xfrm>
                    <a:prstGeom prst="rect">
                      <a:avLst/>
                    </a:prstGeom>
                    <a:noFill/>
                  </pic:spPr>
                </pic:pic>
              </a:graphicData>
            </a:graphic>
          </wp:inline>
        </w:drawing>
      </w: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rsidP="00B252D8">
      <w:pPr>
        <w:tabs>
          <w:tab w:val="left" w:pos="-1440"/>
          <w:tab w:val="left" w:pos="-720"/>
          <w:tab w:val="left" w:pos="450"/>
          <w:tab w:val="left" w:pos="720"/>
          <w:tab w:val="left" w:pos="1440"/>
        </w:tabs>
        <w:suppressAutoHyphens/>
        <w:rPr>
          <w:rFonts w:ascii="Arial" w:eastAsia="Arial" w:hAnsi="Arial" w:cs="Arial"/>
          <w:spacing w:val="-3"/>
          <w:sz w:val="24"/>
        </w:rPr>
      </w:pPr>
    </w:p>
    <w:p w:rsidR="00B252D8" w:rsidRPr="00DD6CBC" w:rsidRDefault="00B252D8" w:rsidP="00B252D8">
      <w:pPr>
        <w:tabs>
          <w:tab w:val="left" w:pos="-1440"/>
          <w:tab w:val="left" w:pos="-720"/>
          <w:tab w:val="left" w:pos="450"/>
          <w:tab w:val="left" w:pos="720"/>
          <w:tab w:val="left" w:pos="1440"/>
        </w:tabs>
        <w:suppressAutoHyphens/>
        <w:rPr>
          <w:rFonts w:ascii="Arial" w:eastAsia="Arial" w:hAnsi="Arial" w:cs="Arial"/>
          <w:spacing w:val="-3"/>
          <w:sz w:val="23"/>
          <w:szCs w:val="23"/>
        </w:rPr>
      </w:pPr>
      <w:bookmarkStart w:id="0" w:name="_GoBack"/>
      <w:r w:rsidRPr="00DD6CBC">
        <w:rPr>
          <w:rFonts w:ascii="Arial" w:hAnsi="Arial" w:cs="Arial"/>
          <w:color w:val="151515"/>
          <w:sz w:val="23"/>
          <w:szCs w:val="23"/>
        </w:rPr>
        <w:t xml:space="preserve"> </w:t>
      </w:r>
      <w:r w:rsidR="00C04D90">
        <w:rPr>
          <w:rFonts w:ascii="Arial" w:hAnsi="Arial" w:cs="Arial"/>
          <w:color w:val="151515"/>
          <w:sz w:val="23"/>
          <w:szCs w:val="23"/>
        </w:rPr>
        <w:t xml:space="preserve">748693 - Home Farm Lane, Great </w:t>
      </w:r>
      <w:proofErr w:type="spellStart"/>
      <w:r w:rsidR="00C04D90">
        <w:rPr>
          <w:rFonts w:ascii="Arial" w:hAnsi="Arial" w:cs="Arial"/>
          <w:color w:val="151515"/>
          <w:sz w:val="23"/>
          <w:szCs w:val="23"/>
        </w:rPr>
        <w:t>Witley</w:t>
      </w:r>
      <w:proofErr w:type="spellEnd"/>
      <w:r w:rsidRPr="00DD6CBC">
        <w:rPr>
          <w:rFonts w:ascii="Arial" w:hAnsi="Arial" w:cs="Arial"/>
          <w:color w:val="151515"/>
          <w:sz w:val="23"/>
          <w:szCs w:val="23"/>
        </w:rPr>
        <w:t> </w:t>
      </w:r>
      <w:r w:rsidR="00157CF0">
        <w:rPr>
          <w:rFonts w:ascii="Arial" w:hAnsi="Arial" w:cs="Arial"/>
          <w:color w:val="151515"/>
          <w:sz w:val="23"/>
          <w:szCs w:val="23"/>
        </w:rPr>
        <w:t xml:space="preserve">- </w:t>
      </w:r>
      <w:r w:rsidR="00157CF0" w:rsidRPr="00157CF0">
        <w:rPr>
          <w:rFonts w:ascii="Arial" w:hAnsi="Arial" w:cs="Arial"/>
          <w:color w:val="151515"/>
          <w:sz w:val="23"/>
          <w:szCs w:val="23"/>
        </w:rPr>
        <w:t>Expedient</w:t>
      </w:r>
      <w:bookmarkEnd w:id="0"/>
    </w:p>
    <w:sectPr w:rsidR="00B252D8" w:rsidRPr="00DD6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C40"/>
    <w:multiLevelType w:val="multilevel"/>
    <w:tmpl w:val="3BF6CD5C"/>
    <w:lvl w:ilvl="0">
      <w:start w:val="1"/>
      <w:numFmt w:val="decimal"/>
      <w:lvlText w:val="%1."/>
      <w:lvlJc w:val="left"/>
    </w:lvl>
    <w:lvl w:ilvl="1">
      <w:numFmt w:val="decimal"/>
      <w:lvlText w:val="忂ʱཝ৏翺簺࿾旜Ǖ࿞৏翺簊࿾旜Ǖཝ৏翺฀忂ʱཝ৏翺"/>
      <w:lvlJc w:val="left"/>
    </w:lvl>
    <w:lvl w:ilvl="2">
      <w:numFmt w:val="decimal"/>
      <w:lvlText w:val="忂ʱཝ৏翺簺࿾旜Ǖ࿞৏翺簊࿾旜Ǖཝ৏翺฀忂ʱཝ৏翺"/>
      <w:lvlJc w:val="left"/>
    </w:lvl>
    <w:lvl w:ilvl="3">
      <w:numFmt w:val="decimal"/>
      <w:lvlText w:val="忂ʱཝ৏翺簺࿾旜Ǖ࿞৏翺簊࿾旜Ǖཝ৏翺฀忂ʱཝ৏翺"/>
      <w:lvlJc w:val="left"/>
    </w:lvl>
    <w:lvl w:ilvl="4">
      <w:numFmt w:val="decimal"/>
      <w:lvlText w:val="忂ʱཝ৏翺簺࿾旜Ǖ࿞৏翺簊࿾旜Ǖཝ৏翺฀忂ʱཝ৏翺"/>
      <w:lvlJc w:val="left"/>
    </w:lvl>
    <w:lvl w:ilvl="5">
      <w:numFmt w:val="decimal"/>
      <w:lvlText w:val="忂ʱཝ৏翺簺࿾旜Ǖ࿞৏翺簊࿾旜Ǖཝ৏翺฀忂ʱཝ৏翺"/>
      <w:lvlJc w:val="left"/>
    </w:lvl>
    <w:lvl w:ilvl="6">
      <w:numFmt w:val="decimal"/>
      <w:lvlText w:val="忂ʱཝ৏翺簺࿾旜Ǖ࿞৏翺簊࿾旜Ǖཝ৏翺฀忂ʱཝ৏翺"/>
      <w:lvlJc w:val="left"/>
    </w:lvl>
    <w:lvl w:ilvl="7">
      <w:numFmt w:val="decimal"/>
      <w:lvlText w:val="忂ʱཝ৏翺簺࿾旜Ǖ࿞৏翺簊࿾旜Ǖཝ৏翺฀忂ʱཝ৏翺"/>
      <w:lvlJc w:val="left"/>
    </w:lvl>
    <w:lvl w:ilvl="8">
      <w:numFmt w:val="decimal"/>
      <w:lvlText w:val="忂ʱཝ৏翺簺࿾旜Ǖ࿞৏翺簊࿾旜Ǖཝ৏翺฀忂ʱཝ৏翺"/>
      <w:lvlJc w:val="left"/>
    </w:lvl>
  </w:abstractNum>
  <w:abstractNum w:abstractNumId="1" w15:restartNumberingAfterBreak="0">
    <w:nsid w:val="482C01A5"/>
    <w:multiLevelType w:val="multilevel"/>
    <w:tmpl w:val="3BF6CD5C"/>
    <w:lvl w:ilvl="0">
      <w:start w:val="1"/>
      <w:numFmt w:val="decimal"/>
      <w:lvlText w:val="%1."/>
      <w:lvlJc w:val="left"/>
    </w:lvl>
    <w:lvl w:ilvl="1">
      <w:numFmt w:val="decimal"/>
      <w:lvlText w:val="忂ʱཝ৏翺簺࿾旜Ǖ࿞৏翺簊࿾旜Ǖཝ৏翺฀忂ʱཝ৏翺"/>
      <w:lvlJc w:val="left"/>
    </w:lvl>
    <w:lvl w:ilvl="2">
      <w:numFmt w:val="decimal"/>
      <w:lvlText w:val="忂ʱཝ৏翺簺࿾旜Ǖ࿞৏翺簊࿾旜Ǖཝ৏翺฀忂ʱཝ৏翺"/>
      <w:lvlJc w:val="left"/>
    </w:lvl>
    <w:lvl w:ilvl="3">
      <w:numFmt w:val="decimal"/>
      <w:lvlText w:val="忂ʱཝ৏翺簺࿾旜Ǖ࿞৏翺簊࿾旜Ǖཝ৏翺฀忂ʱཝ৏翺"/>
      <w:lvlJc w:val="left"/>
    </w:lvl>
    <w:lvl w:ilvl="4">
      <w:numFmt w:val="decimal"/>
      <w:lvlText w:val="忂ʱཝ৏翺簺࿾旜Ǖ࿞৏翺簊࿾旜Ǖཝ৏翺฀忂ʱཝ৏翺"/>
      <w:lvlJc w:val="left"/>
    </w:lvl>
    <w:lvl w:ilvl="5">
      <w:numFmt w:val="decimal"/>
      <w:lvlText w:val="忂ʱཝ৏翺簺࿾旜Ǖ࿞৏翺簊࿾旜Ǖཝ৏翺฀忂ʱཝ৏翺"/>
      <w:lvlJc w:val="left"/>
    </w:lvl>
    <w:lvl w:ilvl="6">
      <w:numFmt w:val="decimal"/>
      <w:lvlText w:val="忂ʱཝ৏翺簺࿾旜Ǖ࿞৏翺簊࿾旜Ǖཝ৏翺฀忂ʱཝ৏翺"/>
      <w:lvlJc w:val="left"/>
    </w:lvl>
    <w:lvl w:ilvl="7">
      <w:numFmt w:val="decimal"/>
      <w:lvlText w:val="忂ʱཝ৏翺簺࿾旜Ǖ࿞৏翺簊࿾旜Ǖཝ৏翺฀忂ʱཝ৏翺"/>
      <w:lvlJc w:val="left"/>
    </w:lvl>
    <w:lvl w:ilvl="8">
      <w:numFmt w:val="decimal"/>
      <w:lvlText w:val="忂ʱཝ৏翺簺࿾旜Ǖ࿞৏翺簊࿾旜Ǖཝ৏翺฀忂ʱཝ৏翺"/>
      <w:lvlJc w:val="left"/>
    </w:lvl>
  </w:abstractNum>
  <w:abstractNum w:abstractNumId="2" w15:restartNumberingAfterBreak="0">
    <w:nsid w:val="55DA6549"/>
    <w:multiLevelType w:val="multilevel"/>
    <w:tmpl w:val="3BF6CD5C"/>
    <w:lvl w:ilvl="0">
      <w:start w:val="1"/>
      <w:numFmt w:val="decimal"/>
      <w:lvlText w:val="%1."/>
      <w:lvlJc w:val="left"/>
    </w:lvl>
    <w:lvl w:ilvl="1">
      <w:numFmt w:val="decimal"/>
      <w:lvlText w:val="忂ʱཝ৏翺簺࿾旜Ǖ࿞৏翺簊࿾旜Ǖཝ৏翺฀忂ʱཝ৏翺"/>
      <w:lvlJc w:val="left"/>
    </w:lvl>
    <w:lvl w:ilvl="2">
      <w:numFmt w:val="decimal"/>
      <w:lvlText w:val="忂ʱཝ৏翺簺࿾旜Ǖ࿞৏翺簊࿾旜Ǖཝ৏翺฀忂ʱཝ৏翺"/>
      <w:lvlJc w:val="left"/>
    </w:lvl>
    <w:lvl w:ilvl="3">
      <w:numFmt w:val="decimal"/>
      <w:lvlText w:val="忂ʱཝ৏翺簺࿾旜Ǖ࿞৏翺簊࿾旜Ǖཝ৏翺฀忂ʱཝ৏翺"/>
      <w:lvlJc w:val="left"/>
    </w:lvl>
    <w:lvl w:ilvl="4">
      <w:numFmt w:val="decimal"/>
      <w:lvlText w:val="忂ʱཝ৏翺簺࿾旜Ǖ࿞৏翺簊࿾旜Ǖཝ৏翺฀忂ʱཝ৏翺"/>
      <w:lvlJc w:val="left"/>
    </w:lvl>
    <w:lvl w:ilvl="5">
      <w:numFmt w:val="decimal"/>
      <w:lvlText w:val="忂ʱཝ৏翺簺࿾旜Ǖ࿞৏翺簊࿾旜Ǖཝ৏翺฀忂ʱཝ৏翺"/>
      <w:lvlJc w:val="left"/>
    </w:lvl>
    <w:lvl w:ilvl="6">
      <w:numFmt w:val="decimal"/>
      <w:lvlText w:val="忂ʱཝ৏翺簺࿾旜Ǖ࿞৏翺簊࿾旜Ǖཝ৏翺฀忂ʱཝ৏翺"/>
      <w:lvlJc w:val="left"/>
    </w:lvl>
    <w:lvl w:ilvl="7">
      <w:numFmt w:val="decimal"/>
      <w:lvlText w:val="忂ʱཝ৏翺簺࿾旜Ǖ࿞৏翺簊࿾旜Ǖཝ৏翺฀忂ʱཝ৏翺"/>
      <w:lvlJc w:val="left"/>
    </w:lvl>
    <w:lvl w:ilvl="8">
      <w:numFmt w:val="decimal"/>
      <w:lvlText w:val="忂ʱཝ৏翺簺࿾旜Ǖ࿞৏翺簊࿾旜Ǖཝ৏翺฀忂ʱཝ৏翺"/>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24"/>
    <w:rsid w:val="00124B7C"/>
    <w:rsid w:val="00157CF0"/>
    <w:rsid w:val="004E0C2D"/>
    <w:rsid w:val="006846A5"/>
    <w:rsid w:val="00912C1A"/>
    <w:rsid w:val="00B252D8"/>
    <w:rsid w:val="00C04D90"/>
    <w:rsid w:val="00DD6CBC"/>
    <w:rsid w:val="00F44124"/>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86F2"/>
  <w15:docId w15:val="{039621E1-6956-4080-87B1-733315AB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1A"/>
    <w:rPr>
      <w:rFonts w:ascii="Tahoma" w:hAnsi="Tahoma" w:cs="Tahoma"/>
      <w:sz w:val="16"/>
      <w:szCs w:val="16"/>
    </w:rPr>
  </w:style>
  <w:style w:type="character" w:customStyle="1" w:styleId="BalloonTextChar">
    <w:name w:val="Balloon Text Char"/>
    <w:basedOn w:val="DefaultParagraphFont"/>
    <w:link w:val="BalloonText"/>
    <w:uiPriority w:val="99"/>
    <w:semiHidden/>
    <w:rsid w:val="0091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8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 Sarah</dc:creator>
  <cp:lastModifiedBy>Williams, Marilyn</cp:lastModifiedBy>
  <cp:revision>2</cp:revision>
  <dcterms:created xsi:type="dcterms:W3CDTF">2019-09-18T10:01:00Z</dcterms:created>
  <dcterms:modified xsi:type="dcterms:W3CDTF">2019-09-18T10:01:00Z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2.2.1</vt:lpwstr>
  </property>
</Properties>
</file>