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DFB4" w14:textId="77777777" w:rsidR="00F44124" w:rsidRDefault="006846A5">
      <w:pPr>
        <w:keepNext/>
        <w:tabs>
          <w:tab w:val="center" w:pos="4513"/>
        </w:tabs>
        <w:suppressAutoHyphens/>
        <w:jc w:val="both"/>
        <w:rPr>
          <w:rFonts w:ascii="Arial" w:eastAsia="Arial" w:hAnsi="Arial" w:cs="Arial"/>
          <w:b/>
          <w:spacing w:val="-13"/>
          <w:sz w:val="110"/>
        </w:rPr>
      </w:pPr>
      <w:r>
        <w:rPr>
          <w:rFonts w:ascii="Arial" w:eastAsia="Arial" w:hAnsi="Arial" w:cs="Arial"/>
          <w:b/>
          <w:spacing w:val="-13"/>
          <w:sz w:val="110"/>
        </w:rPr>
        <w:tab/>
        <w:t>PUBLIC NOTICE</w:t>
      </w:r>
    </w:p>
    <w:p w14:paraId="1043E8BD" w14:textId="77777777" w:rsidR="00F44124" w:rsidRDefault="00F44124">
      <w:pPr>
        <w:tabs>
          <w:tab w:val="center" w:pos="4513"/>
        </w:tabs>
        <w:suppressAutoHyphens/>
        <w:jc w:val="both"/>
        <w:rPr>
          <w:rFonts w:ascii="Arial" w:eastAsia="Arial" w:hAnsi="Arial" w:cs="Arial"/>
          <w:b/>
          <w:spacing w:val="-3"/>
          <w:sz w:val="25"/>
        </w:rPr>
      </w:pPr>
    </w:p>
    <w:p w14:paraId="1844672A" w14:textId="77777777" w:rsidR="00F44124" w:rsidRDefault="006846A5">
      <w:pPr>
        <w:tabs>
          <w:tab w:val="center" w:pos="4513"/>
        </w:tabs>
        <w:suppressAutoHyphens/>
        <w:jc w:val="both"/>
        <w:rPr>
          <w:rFonts w:ascii="Arial" w:eastAsia="Arial" w:hAnsi="Arial" w:cs="Arial"/>
          <w:b/>
          <w:spacing w:val="-3"/>
          <w:sz w:val="23"/>
          <w:u w:val="single"/>
        </w:rPr>
      </w:pPr>
      <w:r>
        <w:rPr>
          <w:rFonts w:ascii="Arial" w:eastAsia="Arial" w:hAnsi="Arial" w:cs="Arial"/>
          <w:b/>
          <w:spacing w:val="-3"/>
          <w:sz w:val="23"/>
        </w:rPr>
        <w:tab/>
      </w:r>
      <w:r>
        <w:rPr>
          <w:rFonts w:ascii="Arial" w:eastAsia="Arial" w:hAnsi="Arial" w:cs="Arial"/>
          <w:b/>
          <w:spacing w:val="-3"/>
          <w:sz w:val="23"/>
          <w:u w:val="single"/>
        </w:rPr>
        <w:t>ROAD TRAFFIC REGULATION ACT 1984 - SECTION 14 (AS AMENDED)</w:t>
      </w:r>
    </w:p>
    <w:p w14:paraId="13367B32" w14:textId="77777777" w:rsidR="00F44124" w:rsidRDefault="00F44124">
      <w:pPr>
        <w:tabs>
          <w:tab w:val="left" w:pos="-720"/>
        </w:tabs>
        <w:suppressAutoHyphens/>
        <w:jc w:val="both"/>
        <w:rPr>
          <w:rFonts w:ascii="Arial" w:eastAsia="Arial" w:hAnsi="Arial" w:cs="Arial"/>
          <w:b/>
          <w:spacing w:val="-3"/>
          <w:sz w:val="23"/>
          <w:u w:val="single"/>
        </w:rPr>
      </w:pPr>
    </w:p>
    <w:p w14:paraId="2C20E4D6" w14:textId="77777777" w:rsidR="00F44124" w:rsidRDefault="006846A5">
      <w:pPr>
        <w:tabs>
          <w:tab w:val="left" w:pos="-720"/>
        </w:tabs>
        <w:suppressAutoHyphens/>
        <w:spacing w:before="90"/>
        <w:jc w:val="center"/>
        <w:rPr>
          <w:rFonts w:ascii="Arial" w:eastAsia="Arial" w:hAnsi="Arial" w:cs="Arial"/>
          <w:b/>
          <w:spacing w:val="-3"/>
          <w:sz w:val="23"/>
          <w:u w:val="single"/>
        </w:rPr>
      </w:pPr>
      <w:r>
        <w:rPr>
          <w:rFonts w:ascii="Arial" w:eastAsia="Arial" w:hAnsi="Arial" w:cs="Arial"/>
          <w:b/>
          <w:spacing w:val="-3"/>
          <w:sz w:val="23"/>
          <w:u w:val="single"/>
        </w:rPr>
        <w:t>WORCESTERSHIRE COUNTY COUNCIL</w:t>
      </w:r>
    </w:p>
    <w:p w14:paraId="04F7BE03" w14:textId="77777777" w:rsidR="00F44124" w:rsidRDefault="00F44124">
      <w:pPr>
        <w:tabs>
          <w:tab w:val="left" w:pos="-720"/>
        </w:tabs>
        <w:suppressAutoHyphens/>
        <w:spacing w:before="90"/>
        <w:jc w:val="center"/>
        <w:rPr>
          <w:rFonts w:ascii="Arial" w:eastAsia="Arial" w:hAnsi="Arial" w:cs="Arial"/>
          <w:b/>
          <w:spacing w:val="-3"/>
          <w:sz w:val="23"/>
          <w:u w:val="single"/>
        </w:rPr>
      </w:pPr>
    </w:p>
    <w:p w14:paraId="2F412B85" w14:textId="6F39B7CD" w:rsidR="00F44124" w:rsidRDefault="006846A5">
      <w:pPr>
        <w:tabs>
          <w:tab w:val="left" w:pos="-720"/>
        </w:tabs>
        <w:suppressAutoHyphens/>
        <w:spacing w:before="90"/>
        <w:jc w:val="center"/>
        <w:rPr>
          <w:rFonts w:ascii="Arial" w:eastAsia="Arial" w:hAnsi="Arial" w:cs="Arial"/>
          <w:spacing w:val="-3"/>
          <w:sz w:val="23"/>
        </w:rPr>
      </w:pPr>
      <w:r>
        <w:rPr>
          <w:rFonts w:ascii="Arial" w:eastAsia="Arial" w:hAnsi="Arial" w:cs="Arial"/>
          <w:b/>
          <w:spacing w:val="-3"/>
          <w:sz w:val="23"/>
          <w:u w:val="single"/>
        </w:rPr>
        <w:t>NOTICE OF THE CLOSURE OF A443 WORCESTER ROAD, GREAT WITLEY, WORCESTERSHIRE ("THE HIGHWAY")</w:t>
      </w:r>
    </w:p>
    <w:p w14:paraId="722F4A28" w14:textId="77777777" w:rsidR="00F44124" w:rsidRDefault="00F44124">
      <w:pPr>
        <w:tabs>
          <w:tab w:val="left" w:pos="-720"/>
        </w:tabs>
        <w:suppressAutoHyphens/>
        <w:jc w:val="both"/>
        <w:rPr>
          <w:rFonts w:ascii="Arial" w:eastAsia="Arial" w:hAnsi="Arial" w:cs="Arial"/>
          <w:spacing w:val="-3"/>
          <w:sz w:val="23"/>
        </w:rPr>
      </w:pPr>
    </w:p>
    <w:p w14:paraId="1B3CCD41" w14:textId="002F1113"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 xml:space="preserve">Reason for restriction: </w:t>
      </w:r>
      <w:r w:rsidR="00E735D2">
        <w:rPr>
          <w:rFonts w:ascii="Arial" w:eastAsia="Arial" w:hAnsi="Arial" w:cs="Arial"/>
          <w:spacing w:val="-3"/>
          <w:sz w:val="23"/>
        </w:rPr>
        <w:t>Carriageway resurfacing</w:t>
      </w:r>
      <w:r>
        <w:rPr>
          <w:rFonts w:ascii="Arial" w:eastAsia="Arial" w:hAnsi="Arial" w:cs="Arial"/>
          <w:b/>
          <w:spacing w:val="-3"/>
          <w:sz w:val="23"/>
        </w:rPr>
        <w:t xml:space="preserve">.  </w:t>
      </w:r>
      <w:r>
        <w:rPr>
          <w:rFonts w:ascii="Arial" w:eastAsia="Arial" w:hAnsi="Arial" w:cs="Arial"/>
          <w:spacing w:val="-3"/>
          <w:sz w:val="23"/>
        </w:rPr>
        <w:t>There is a need to close the highway in the following terms:-</w:t>
      </w:r>
    </w:p>
    <w:p w14:paraId="069AFFAC" w14:textId="77777777" w:rsidR="00F44124" w:rsidRDefault="00F44124">
      <w:pPr>
        <w:tabs>
          <w:tab w:val="left" w:pos="-720"/>
        </w:tabs>
        <w:suppressAutoHyphens/>
        <w:jc w:val="both"/>
        <w:rPr>
          <w:rFonts w:ascii="Arial" w:eastAsia="Arial" w:hAnsi="Arial" w:cs="Arial"/>
          <w:b/>
          <w:spacing w:val="-3"/>
          <w:sz w:val="23"/>
        </w:rPr>
      </w:pPr>
    </w:p>
    <w:p w14:paraId="034F20C9" w14:textId="64F8DD88" w:rsidR="00F44124" w:rsidRDefault="006846A5">
      <w:pPr>
        <w:numPr>
          <w:ilvl w:val="0"/>
          <w:numId w:val="1"/>
        </w:numPr>
        <w:suppressAutoHyphens/>
        <w:ind w:left="720" w:hanging="360"/>
        <w:jc w:val="both"/>
        <w:rPr>
          <w:rFonts w:ascii="Arial" w:eastAsia="Arial" w:hAnsi="Arial" w:cs="Arial"/>
          <w:spacing w:val="-3"/>
          <w:sz w:val="23"/>
        </w:rPr>
      </w:pPr>
      <w:r>
        <w:rPr>
          <w:rFonts w:ascii="Arial" w:eastAsia="Arial" w:hAnsi="Arial" w:cs="Arial"/>
          <w:spacing w:val="-3"/>
          <w:sz w:val="23"/>
        </w:rPr>
        <w:t xml:space="preserve">The effect of this Notice is that no vehicle shall proceed along that part of the highway from its junction with </w:t>
      </w:r>
      <w:r w:rsidRPr="004E0C2D">
        <w:rPr>
          <w:rFonts w:ascii="Arial" w:eastAsia="Arial" w:hAnsi="Arial" w:cs="Arial"/>
          <w:spacing w:val="-3"/>
          <w:sz w:val="23"/>
        </w:rPr>
        <w:t>A451</w:t>
      </w:r>
      <w:r w:rsidR="00E735D2">
        <w:rPr>
          <w:rFonts w:ascii="Arial" w:eastAsia="Arial" w:hAnsi="Arial" w:cs="Arial"/>
          <w:spacing w:val="-3"/>
          <w:sz w:val="23"/>
        </w:rPr>
        <w:t xml:space="preserve"> </w:t>
      </w:r>
      <w:r w:rsidRPr="004E0C2D">
        <w:rPr>
          <w:rFonts w:ascii="Arial" w:eastAsia="Arial" w:hAnsi="Arial" w:cs="Arial"/>
          <w:spacing w:val="-3"/>
          <w:sz w:val="23"/>
        </w:rPr>
        <w:t>Stourport Roa</w:t>
      </w:r>
      <w:r w:rsidR="00E735D2">
        <w:rPr>
          <w:rFonts w:ascii="Arial" w:eastAsia="Arial" w:hAnsi="Arial" w:cs="Arial"/>
          <w:spacing w:val="-3"/>
          <w:sz w:val="23"/>
        </w:rPr>
        <w:t>d</w:t>
      </w:r>
      <w:r>
        <w:rPr>
          <w:rFonts w:ascii="Arial" w:eastAsia="Arial" w:hAnsi="Arial" w:cs="Arial"/>
          <w:b/>
          <w:spacing w:val="-3"/>
          <w:sz w:val="23"/>
        </w:rPr>
        <w:t xml:space="preserve"> </w:t>
      </w:r>
      <w:r>
        <w:rPr>
          <w:rFonts w:ascii="Arial" w:eastAsia="Arial" w:hAnsi="Arial" w:cs="Arial"/>
          <w:spacing w:val="-3"/>
          <w:sz w:val="23"/>
        </w:rPr>
        <w:t xml:space="preserve">to its junction with </w:t>
      </w:r>
      <w:r w:rsidRPr="004E0C2D">
        <w:rPr>
          <w:rFonts w:ascii="Arial" w:eastAsia="Arial" w:hAnsi="Arial" w:cs="Arial"/>
          <w:spacing w:val="-3"/>
          <w:sz w:val="23"/>
        </w:rPr>
        <w:t>B4196 Holt Heath.</w:t>
      </w:r>
      <w:r>
        <w:rPr>
          <w:rFonts w:ascii="Arial" w:eastAsia="Arial" w:hAnsi="Arial" w:cs="Arial"/>
          <w:b/>
          <w:spacing w:val="-3"/>
          <w:sz w:val="23"/>
        </w:rPr>
        <w:t xml:space="preserve"> </w:t>
      </w:r>
    </w:p>
    <w:p w14:paraId="0DA97472" w14:textId="77777777" w:rsidR="00F44124" w:rsidRDefault="00F44124">
      <w:pPr>
        <w:suppressAutoHyphens/>
        <w:ind w:left="720"/>
        <w:jc w:val="both"/>
        <w:rPr>
          <w:rFonts w:ascii="Arial" w:eastAsia="Arial" w:hAnsi="Arial" w:cs="Arial"/>
          <w:spacing w:val="-3"/>
          <w:sz w:val="23"/>
        </w:rPr>
      </w:pPr>
    </w:p>
    <w:p w14:paraId="38E50073" w14:textId="1367F96B" w:rsidR="00F44124" w:rsidRDefault="006846A5" w:rsidP="00124B7C">
      <w:pPr>
        <w:numPr>
          <w:ilvl w:val="0"/>
          <w:numId w:val="1"/>
        </w:numPr>
        <w:tabs>
          <w:tab w:val="left" w:pos="-720"/>
          <w:tab w:val="left" w:pos="0"/>
        </w:tabs>
        <w:suppressAutoHyphens/>
        <w:ind w:left="720" w:hanging="360"/>
        <w:jc w:val="both"/>
        <w:rPr>
          <w:rFonts w:ascii="Arial" w:eastAsia="Arial" w:hAnsi="Arial" w:cs="Arial"/>
          <w:spacing w:val="-3"/>
          <w:sz w:val="23"/>
        </w:rPr>
      </w:pPr>
      <w:r>
        <w:rPr>
          <w:rFonts w:ascii="Arial" w:eastAsia="Arial" w:hAnsi="Arial" w:cs="Arial"/>
          <w:spacing w:val="-3"/>
          <w:sz w:val="23"/>
        </w:rPr>
        <w:t xml:space="preserve">This provision shall continue in force for a maximum of 5 </w:t>
      </w:r>
      <w:proofErr w:type="gramStart"/>
      <w:r>
        <w:rPr>
          <w:rFonts w:ascii="Arial" w:eastAsia="Arial" w:hAnsi="Arial" w:cs="Arial"/>
          <w:spacing w:val="-3"/>
          <w:sz w:val="23"/>
        </w:rPr>
        <w:t>days,</w:t>
      </w:r>
      <w:proofErr w:type="gramEnd"/>
      <w:r>
        <w:rPr>
          <w:rFonts w:ascii="Arial" w:eastAsia="Arial" w:hAnsi="Arial" w:cs="Arial"/>
          <w:spacing w:val="-3"/>
          <w:sz w:val="23"/>
        </w:rPr>
        <w:t xml:space="preserve"> however, it is anticipated that it will remain in force for </w:t>
      </w:r>
      <w:r w:rsidRPr="004E0C2D">
        <w:rPr>
          <w:rFonts w:ascii="Arial" w:eastAsia="Arial" w:hAnsi="Arial" w:cs="Arial"/>
          <w:spacing w:val="-3"/>
          <w:sz w:val="23"/>
        </w:rPr>
        <w:t xml:space="preserve">2 </w:t>
      </w:r>
      <w:r w:rsidR="002F39DA">
        <w:rPr>
          <w:rFonts w:ascii="Arial" w:eastAsia="Arial" w:hAnsi="Arial" w:cs="Arial"/>
          <w:spacing w:val="-3"/>
          <w:sz w:val="23"/>
        </w:rPr>
        <w:t>nights (20:00-02:00)</w:t>
      </w:r>
      <w:r>
        <w:rPr>
          <w:rFonts w:ascii="Arial" w:eastAsia="Arial" w:hAnsi="Arial" w:cs="Arial"/>
          <w:b/>
          <w:spacing w:val="-3"/>
          <w:sz w:val="23"/>
        </w:rPr>
        <w:t xml:space="preserve"> </w:t>
      </w:r>
      <w:r>
        <w:rPr>
          <w:rFonts w:ascii="Arial" w:eastAsia="Arial" w:hAnsi="Arial" w:cs="Arial"/>
          <w:spacing w:val="-3"/>
          <w:sz w:val="23"/>
        </w:rPr>
        <w:t xml:space="preserve">commencing </w:t>
      </w:r>
      <w:r w:rsidRPr="004E0C2D">
        <w:rPr>
          <w:rFonts w:ascii="Arial" w:eastAsia="Arial" w:hAnsi="Arial" w:cs="Arial"/>
          <w:spacing w:val="-3"/>
          <w:sz w:val="23"/>
        </w:rPr>
        <w:t>7 November 2022.</w:t>
      </w:r>
    </w:p>
    <w:p w14:paraId="444F0DC0" w14:textId="77777777" w:rsidR="00F44124" w:rsidRDefault="00F44124">
      <w:pPr>
        <w:tabs>
          <w:tab w:val="left" w:pos="-720"/>
          <w:tab w:val="left" w:pos="0"/>
        </w:tabs>
        <w:suppressAutoHyphens/>
        <w:ind w:left="720"/>
        <w:jc w:val="both"/>
        <w:rPr>
          <w:rFonts w:ascii="Arial" w:eastAsia="Arial" w:hAnsi="Arial" w:cs="Arial"/>
          <w:b/>
          <w:spacing w:val="-3"/>
          <w:sz w:val="23"/>
        </w:rPr>
      </w:pPr>
    </w:p>
    <w:p w14:paraId="27CF4DA7" w14:textId="697538C6" w:rsidR="00F44124" w:rsidRDefault="006846A5" w:rsidP="00E735D2">
      <w:pPr>
        <w:numPr>
          <w:ilvl w:val="0"/>
          <w:numId w:val="1"/>
        </w:numPr>
        <w:ind w:left="720" w:hanging="360"/>
        <w:rPr>
          <w:rFonts w:ascii="Arial" w:eastAsia="Arial" w:hAnsi="Arial" w:cs="Arial"/>
          <w:spacing w:val="-3"/>
          <w:sz w:val="23"/>
        </w:rPr>
      </w:pPr>
      <w:r>
        <w:rPr>
          <w:rFonts w:ascii="Arial" w:eastAsia="Arial" w:hAnsi="Arial" w:cs="Arial"/>
          <w:spacing w:val="-3"/>
          <w:sz w:val="23"/>
        </w:rPr>
        <w:t xml:space="preserve">Alternative routes: - </w:t>
      </w:r>
      <w:r w:rsidRPr="004E0C2D">
        <w:rPr>
          <w:rFonts w:ascii="Arial" w:eastAsia="Arial" w:hAnsi="Arial" w:cs="Arial"/>
          <w:spacing w:val="-3"/>
          <w:sz w:val="23"/>
        </w:rPr>
        <w:t>A451 Stourport Road</w:t>
      </w:r>
      <w:r w:rsidR="00E735D2">
        <w:rPr>
          <w:rFonts w:ascii="Arial" w:eastAsia="Arial" w:hAnsi="Arial" w:cs="Arial"/>
          <w:spacing w:val="-3"/>
          <w:sz w:val="23"/>
        </w:rPr>
        <w:t xml:space="preserve">, </w:t>
      </w:r>
      <w:r w:rsidRPr="004E0C2D">
        <w:rPr>
          <w:rFonts w:ascii="Arial" w:eastAsia="Arial" w:hAnsi="Arial" w:cs="Arial"/>
          <w:spacing w:val="-3"/>
          <w:sz w:val="23"/>
        </w:rPr>
        <w:t xml:space="preserve">A451 </w:t>
      </w:r>
      <w:proofErr w:type="spellStart"/>
      <w:r w:rsidRPr="004E0C2D">
        <w:rPr>
          <w:rFonts w:ascii="Arial" w:eastAsia="Arial" w:hAnsi="Arial" w:cs="Arial"/>
          <w:spacing w:val="-3"/>
          <w:sz w:val="23"/>
        </w:rPr>
        <w:t>Dunley</w:t>
      </w:r>
      <w:proofErr w:type="spellEnd"/>
      <w:r w:rsidRPr="004E0C2D">
        <w:rPr>
          <w:rFonts w:ascii="Arial" w:eastAsia="Arial" w:hAnsi="Arial" w:cs="Arial"/>
          <w:spacing w:val="-3"/>
          <w:sz w:val="23"/>
        </w:rPr>
        <w:t xml:space="preserve"> Road</w:t>
      </w:r>
      <w:r w:rsidR="00E735D2">
        <w:rPr>
          <w:rFonts w:ascii="Arial" w:eastAsia="Arial" w:hAnsi="Arial" w:cs="Arial"/>
          <w:spacing w:val="-3"/>
          <w:sz w:val="23"/>
        </w:rPr>
        <w:t xml:space="preserve">, </w:t>
      </w:r>
      <w:r w:rsidRPr="004E0C2D">
        <w:rPr>
          <w:rFonts w:ascii="Arial" w:eastAsia="Arial" w:hAnsi="Arial" w:cs="Arial"/>
          <w:spacing w:val="-3"/>
          <w:sz w:val="23"/>
        </w:rPr>
        <w:t>A451 Bridge Street</w:t>
      </w:r>
      <w:r w:rsidR="00E735D2">
        <w:rPr>
          <w:rFonts w:ascii="Arial" w:eastAsia="Arial" w:hAnsi="Arial" w:cs="Arial"/>
          <w:spacing w:val="-3"/>
          <w:sz w:val="23"/>
        </w:rPr>
        <w:t>,</w:t>
      </w:r>
      <w:r w:rsidRPr="004E0C2D">
        <w:rPr>
          <w:rFonts w:ascii="Arial" w:eastAsia="Arial" w:hAnsi="Arial" w:cs="Arial"/>
          <w:spacing w:val="-3"/>
          <w:sz w:val="23"/>
        </w:rPr>
        <w:br w:type="textWrapping" w:clear="all"/>
        <w:t>A451 Mitton Street</w:t>
      </w:r>
      <w:r w:rsidR="00E735D2">
        <w:rPr>
          <w:rFonts w:ascii="Arial" w:eastAsia="Arial" w:hAnsi="Arial" w:cs="Arial"/>
          <w:spacing w:val="-3"/>
          <w:sz w:val="23"/>
        </w:rPr>
        <w:t xml:space="preserve">, </w:t>
      </w:r>
      <w:r w:rsidRPr="004E0C2D">
        <w:rPr>
          <w:rFonts w:ascii="Arial" w:eastAsia="Arial" w:hAnsi="Arial" w:cs="Arial"/>
          <w:spacing w:val="-3"/>
          <w:sz w:val="23"/>
        </w:rPr>
        <w:t>A4025 Worcester Road</w:t>
      </w:r>
      <w:r w:rsidR="00E735D2">
        <w:rPr>
          <w:rFonts w:ascii="Arial" w:eastAsia="Arial" w:hAnsi="Arial" w:cs="Arial"/>
          <w:spacing w:val="-3"/>
          <w:sz w:val="23"/>
        </w:rPr>
        <w:t xml:space="preserve">, </w:t>
      </w:r>
      <w:r w:rsidRPr="004E0C2D">
        <w:rPr>
          <w:rFonts w:ascii="Arial" w:eastAsia="Arial" w:hAnsi="Arial" w:cs="Arial"/>
          <w:spacing w:val="-3"/>
          <w:sz w:val="23"/>
        </w:rPr>
        <w:t xml:space="preserve">A449 </w:t>
      </w:r>
      <w:proofErr w:type="spellStart"/>
      <w:r w:rsidRPr="004E0C2D">
        <w:rPr>
          <w:rFonts w:ascii="Arial" w:eastAsia="Arial" w:hAnsi="Arial" w:cs="Arial"/>
          <w:spacing w:val="-3"/>
          <w:sz w:val="23"/>
        </w:rPr>
        <w:t>Sytchampton</w:t>
      </w:r>
      <w:proofErr w:type="spellEnd"/>
      <w:r w:rsidRPr="004E0C2D">
        <w:rPr>
          <w:rFonts w:ascii="Arial" w:eastAsia="Arial" w:hAnsi="Arial" w:cs="Arial"/>
          <w:spacing w:val="-3"/>
          <w:sz w:val="23"/>
        </w:rPr>
        <w:t xml:space="preserve"> to Mitre Oak</w:t>
      </w:r>
      <w:r w:rsidR="00E735D2">
        <w:rPr>
          <w:rFonts w:ascii="Arial" w:eastAsia="Arial" w:hAnsi="Arial" w:cs="Arial"/>
          <w:spacing w:val="-3"/>
          <w:sz w:val="23"/>
        </w:rPr>
        <w:t>,</w:t>
      </w:r>
      <w:r w:rsidRPr="004E0C2D">
        <w:rPr>
          <w:rFonts w:ascii="Arial" w:eastAsia="Arial" w:hAnsi="Arial" w:cs="Arial"/>
          <w:spacing w:val="-3"/>
          <w:sz w:val="23"/>
        </w:rPr>
        <w:t xml:space="preserve"> A449 Main Road</w:t>
      </w:r>
      <w:r w:rsidR="00E735D2">
        <w:rPr>
          <w:rFonts w:ascii="Arial" w:eastAsia="Arial" w:hAnsi="Arial" w:cs="Arial"/>
          <w:spacing w:val="-3"/>
          <w:sz w:val="23"/>
        </w:rPr>
        <w:t xml:space="preserve">, </w:t>
      </w:r>
      <w:r w:rsidRPr="004E0C2D">
        <w:rPr>
          <w:rFonts w:ascii="Arial" w:eastAsia="Arial" w:hAnsi="Arial" w:cs="Arial"/>
          <w:spacing w:val="-3"/>
          <w:sz w:val="23"/>
        </w:rPr>
        <w:t>A4133 Holt Fleet Road</w:t>
      </w:r>
      <w:r w:rsidR="00E735D2">
        <w:rPr>
          <w:rFonts w:ascii="Arial" w:eastAsia="Arial" w:hAnsi="Arial" w:cs="Arial"/>
          <w:spacing w:val="-3"/>
          <w:sz w:val="23"/>
        </w:rPr>
        <w:t xml:space="preserve"> </w:t>
      </w:r>
      <w:r w:rsidRPr="004E0C2D">
        <w:rPr>
          <w:rFonts w:ascii="Arial" w:eastAsia="Arial" w:hAnsi="Arial" w:cs="Arial"/>
          <w:spacing w:val="-3"/>
          <w:sz w:val="23"/>
        </w:rPr>
        <w:t>and vice versa</w:t>
      </w:r>
      <w:r w:rsidR="00E735D2">
        <w:rPr>
          <w:rFonts w:ascii="Arial" w:eastAsia="Arial" w:hAnsi="Arial" w:cs="Arial"/>
          <w:spacing w:val="-3"/>
          <w:sz w:val="23"/>
        </w:rPr>
        <w:t>.</w:t>
      </w:r>
      <w:r w:rsidRPr="004E0C2D">
        <w:rPr>
          <w:rFonts w:ascii="Arial" w:eastAsia="Arial" w:hAnsi="Arial" w:cs="Arial"/>
          <w:spacing w:val="-3"/>
          <w:sz w:val="23"/>
        </w:rPr>
        <w:br w:type="textWrapping" w:clear="all"/>
      </w:r>
    </w:p>
    <w:p w14:paraId="56E2BD68" w14:textId="77777777" w:rsidR="00F44124" w:rsidRDefault="00F44124">
      <w:pPr>
        <w:ind w:left="720" w:hanging="720"/>
        <w:rPr>
          <w:rFonts w:ascii="Arial" w:eastAsia="Arial" w:hAnsi="Arial" w:cs="Arial"/>
          <w:sz w:val="23"/>
        </w:rPr>
      </w:pPr>
    </w:p>
    <w:p w14:paraId="53893265" w14:textId="77777777" w:rsidR="00F44124" w:rsidRDefault="006846A5">
      <w:pPr>
        <w:tabs>
          <w:tab w:val="left" w:pos="-720"/>
        </w:tabs>
        <w:suppressAutoHyphens/>
        <w:jc w:val="both"/>
        <w:rPr>
          <w:rFonts w:ascii="Arial" w:eastAsia="Arial" w:hAnsi="Arial" w:cs="Arial"/>
          <w:spacing w:val="-3"/>
          <w:sz w:val="23"/>
        </w:rPr>
      </w:pPr>
      <w:r>
        <w:rPr>
          <w:rFonts w:ascii="Arial" w:eastAsia="Arial" w:hAnsi="Arial" w:cs="Arial"/>
          <w:spacing w:val="-3"/>
          <w:sz w:val="23"/>
        </w:rPr>
        <w:t>Nothing in this Notice shall prevent at any time access for pedestrians to any premises situated on or adjacent to the highway, or to any other premises accessible for pedestrians from and only from the highway.</w:t>
      </w:r>
    </w:p>
    <w:p w14:paraId="515F30F2" w14:textId="77777777" w:rsidR="00F44124" w:rsidRDefault="00F44124">
      <w:pPr>
        <w:tabs>
          <w:tab w:val="left" w:pos="-720"/>
        </w:tabs>
        <w:suppressAutoHyphens/>
        <w:jc w:val="both"/>
        <w:rPr>
          <w:rFonts w:ascii="Arial" w:eastAsia="Arial" w:hAnsi="Arial" w:cs="Arial"/>
          <w:spacing w:val="-3"/>
          <w:sz w:val="23"/>
        </w:rPr>
      </w:pPr>
    </w:p>
    <w:p w14:paraId="4BE58F1A" w14:textId="77777777" w:rsidR="00F44124" w:rsidRDefault="00F44124">
      <w:pPr>
        <w:tabs>
          <w:tab w:val="left" w:pos="-720"/>
        </w:tabs>
        <w:suppressAutoHyphens/>
        <w:jc w:val="both"/>
        <w:rPr>
          <w:rFonts w:ascii="Arial" w:eastAsia="Arial" w:hAnsi="Arial" w:cs="Arial"/>
          <w:spacing w:val="-3"/>
          <w:sz w:val="23"/>
        </w:rPr>
      </w:pPr>
    </w:p>
    <w:p w14:paraId="40AFB475" w14:textId="77777777" w:rsidR="00F44124" w:rsidRDefault="00F44124">
      <w:pPr>
        <w:tabs>
          <w:tab w:val="left" w:pos="-720"/>
        </w:tabs>
        <w:suppressAutoHyphens/>
        <w:jc w:val="both"/>
        <w:rPr>
          <w:rFonts w:ascii="Arial" w:eastAsia="Arial" w:hAnsi="Arial" w:cs="Arial"/>
          <w:spacing w:val="-3"/>
          <w:sz w:val="23"/>
        </w:rPr>
      </w:pPr>
    </w:p>
    <w:p w14:paraId="2FAAC871" w14:textId="77777777" w:rsidR="00F44124" w:rsidRDefault="00F44124">
      <w:pPr>
        <w:tabs>
          <w:tab w:val="left" w:pos="-720"/>
        </w:tabs>
        <w:suppressAutoHyphens/>
        <w:jc w:val="center"/>
        <w:rPr>
          <w:rFonts w:ascii="Arial" w:eastAsia="Arial" w:hAnsi="Arial" w:cs="Arial"/>
          <w:spacing w:val="-3"/>
          <w:sz w:val="23"/>
        </w:rPr>
      </w:pPr>
    </w:p>
    <w:p w14:paraId="45D86C05" w14:textId="77777777"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THOMAS POLLOCK</w:t>
      </w:r>
    </w:p>
    <w:p w14:paraId="1AB4D4E9" w14:textId="77777777" w:rsidR="006846A5" w:rsidRPr="004E0C2D" w:rsidRDefault="006846A5" w:rsidP="006846A5">
      <w:pPr>
        <w:tabs>
          <w:tab w:val="left" w:pos="-1440"/>
          <w:tab w:val="left" w:pos="-720"/>
          <w:tab w:val="left" w:pos="1440"/>
        </w:tabs>
        <w:suppressAutoHyphens/>
        <w:jc w:val="center"/>
        <w:rPr>
          <w:rFonts w:ascii="Arial" w:eastAsia="Arial" w:hAnsi="Arial" w:cs="Arial"/>
          <w:spacing w:val="-3"/>
          <w:sz w:val="23"/>
        </w:rPr>
      </w:pPr>
      <w:r w:rsidRPr="004E0C2D">
        <w:rPr>
          <w:rFonts w:ascii="Arial" w:eastAsia="Arial" w:hAnsi="Arial" w:cs="Arial"/>
          <w:spacing w:val="-3"/>
          <w:sz w:val="23"/>
        </w:rPr>
        <w:t>Head of Commercial Law (Legal &amp; Governance)</w:t>
      </w:r>
    </w:p>
    <w:p w14:paraId="2658A100" w14:textId="77777777" w:rsidR="00F44124" w:rsidRDefault="00F44124">
      <w:pPr>
        <w:tabs>
          <w:tab w:val="left" w:pos="-1440"/>
          <w:tab w:val="left" w:pos="-720"/>
          <w:tab w:val="left" w:pos="1440"/>
        </w:tabs>
        <w:suppressAutoHyphens/>
        <w:jc w:val="both"/>
        <w:rPr>
          <w:rFonts w:ascii="Arial" w:eastAsia="Arial" w:hAnsi="Arial" w:cs="Arial"/>
          <w:spacing w:val="-3"/>
          <w:sz w:val="23"/>
        </w:rPr>
      </w:pPr>
    </w:p>
    <w:p w14:paraId="312532E0" w14:textId="5CE52598" w:rsidR="00F44124" w:rsidRDefault="006846A5">
      <w:pPr>
        <w:tabs>
          <w:tab w:val="left" w:pos="-1440"/>
          <w:tab w:val="left" w:pos="-720"/>
          <w:tab w:val="left" w:pos="1440"/>
        </w:tabs>
        <w:suppressAutoHyphens/>
        <w:jc w:val="both"/>
        <w:rPr>
          <w:rFonts w:ascii="Arial" w:eastAsia="Arial" w:hAnsi="Arial" w:cs="Arial"/>
          <w:spacing w:val="-3"/>
          <w:sz w:val="23"/>
        </w:rPr>
      </w:pPr>
      <w:r>
        <w:rPr>
          <w:rFonts w:ascii="Arial" w:eastAsia="Arial" w:hAnsi="Arial" w:cs="Arial"/>
          <w:spacing w:val="-3"/>
          <w:sz w:val="23"/>
        </w:rPr>
        <w:t xml:space="preserve">Date </w:t>
      </w:r>
      <w:r w:rsidR="00E735D2">
        <w:rPr>
          <w:rFonts w:ascii="Arial" w:eastAsia="Arial" w:hAnsi="Arial" w:cs="Arial"/>
          <w:spacing w:val="-3"/>
          <w:sz w:val="23"/>
        </w:rPr>
        <w:t>24 October 2022</w:t>
      </w:r>
    </w:p>
    <w:p w14:paraId="7B1D85DA" w14:textId="77777777" w:rsidR="00F44124" w:rsidRDefault="00F44124">
      <w:pPr>
        <w:jc w:val="center"/>
        <w:rPr>
          <w:rFonts w:ascii="Times New Roman" w:eastAsia="Times New Roman" w:hAnsi="Times New Roman" w:cs="Times New Roman"/>
          <w:spacing w:val="-2"/>
        </w:rPr>
      </w:pPr>
    </w:p>
    <w:p w14:paraId="36A4EB2A"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6FDE848B"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468FC3FA" w14:textId="77777777" w:rsidR="00F44124" w:rsidRDefault="00F44124">
      <w:pPr>
        <w:tabs>
          <w:tab w:val="left" w:pos="-1440"/>
          <w:tab w:val="left" w:pos="-720"/>
          <w:tab w:val="left" w:pos="450"/>
          <w:tab w:val="left" w:pos="720"/>
          <w:tab w:val="left" w:pos="1440"/>
        </w:tabs>
        <w:suppressAutoHyphens/>
        <w:jc w:val="both"/>
        <w:rPr>
          <w:rFonts w:ascii="Arial" w:eastAsia="Arial" w:hAnsi="Arial" w:cs="Arial"/>
          <w:b/>
        </w:rPr>
      </w:pPr>
    </w:p>
    <w:p w14:paraId="145E34DA" w14:textId="77777777" w:rsidR="00F44124" w:rsidRDefault="00912C1A">
      <w:pPr>
        <w:tabs>
          <w:tab w:val="left" w:pos="-1440"/>
          <w:tab w:val="left" w:pos="-720"/>
          <w:tab w:val="left" w:pos="450"/>
          <w:tab w:val="left" w:pos="720"/>
          <w:tab w:val="left" w:pos="1440"/>
        </w:tabs>
        <w:suppressAutoHyphens/>
        <w:jc w:val="center"/>
        <w:rPr>
          <w:rFonts w:ascii="Arial" w:eastAsia="Arial" w:hAnsi="Arial" w:cs="Arial"/>
          <w:spacing w:val="-3"/>
          <w:sz w:val="24"/>
        </w:rPr>
      </w:pPr>
      <w:r>
        <w:rPr>
          <w:noProof/>
        </w:rPr>
        <w:drawing>
          <wp:inline distT="0" distB="0" distL="0" distR="0" wp14:anchorId="119BA324" wp14:editId="1ACE4F42">
            <wp:extent cx="2188845" cy="457200"/>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8845" cy="457200"/>
                    </a:xfrm>
                    <a:prstGeom prst="rect">
                      <a:avLst/>
                    </a:prstGeom>
                    <a:noFill/>
                  </pic:spPr>
                </pic:pic>
              </a:graphicData>
            </a:graphic>
          </wp:inline>
        </w:drawing>
      </w:r>
    </w:p>
    <w:p w14:paraId="7D1E394D"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0B894253"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2BC22DAA" w14:textId="77777777" w:rsidR="00B252D8" w:rsidRDefault="00B252D8">
      <w:pPr>
        <w:tabs>
          <w:tab w:val="left" w:pos="-1440"/>
          <w:tab w:val="left" w:pos="-720"/>
          <w:tab w:val="left" w:pos="450"/>
          <w:tab w:val="left" w:pos="720"/>
          <w:tab w:val="left" w:pos="1440"/>
        </w:tabs>
        <w:suppressAutoHyphens/>
        <w:jc w:val="center"/>
        <w:rPr>
          <w:rFonts w:ascii="Arial" w:eastAsia="Arial" w:hAnsi="Arial" w:cs="Arial"/>
          <w:spacing w:val="-3"/>
          <w:sz w:val="24"/>
        </w:rPr>
      </w:pPr>
    </w:p>
    <w:p w14:paraId="535E9F7C" w14:textId="77777777" w:rsidR="00B252D8" w:rsidRDefault="00B252D8" w:rsidP="00B252D8">
      <w:pPr>
        <w:tabs>
          <w:tab w:val="left" w:pos="-1440"/>
          <w:tab w:val="left" w:pos="-720"/>
          <w:tab w:val="left" w:pos="450"/>
          <w:tab w:val="left" w:pos="720"/>
          <w:tab w:val="left" w:pos="1440"/>
        </w:tabs>
        <w:suppressAutoHyphens/>
        <w:rPr>
          <w:rFonts w:ascii="Arial" w:eastAsia="Arial" w:hAnsi="Arial" w:cs="Arial"/>
          <w:spacing w:val="-3"/>
          <w:sz w:val="24"/>
        </w:rPr>
      </w:pPr>
    </w:p>
    <w:p w14:paraId="701931E2" w14:textId="0B5EC72C" w:rsidR="00B252D8" w:rsidRPr="00DD6CBC" w:rsidRDefault="00B252D8" w:rsidP="00B252D8">
      <w:pPr>
        <w:tabs>
          <w:tab w:val="left" w:pos="-1440"/>
          <w:tab w:val="left" w:pos="-720"/>
          <w:tab w:val="left" w:pos="450"/>
          <w:tab w:val="left" w:pos="720"/>
          <w:tab w:val="left" w:pos="1440"/>
        </w:tabs>
        <w:suppressAutoHyphens/>
        <w:rPr>
          <w:rFonts w:ascii="Arial" w:eastAsia="Arial" w:hAnsi="Arial" w:cs="Arial"/>
          <w:spacing w:val="-3"/>
          <w:sz w:val="23"/>
          <w:szCs w:val="23"/>
        </w:rPr>
      </w:pPr>
      <w:r w:rsidRPr="00DD6CBC">
        <w:rPr>
          <w:rFonts w:ascii="Arial" w:hAnsi="Arial" w:cs="Arial"/>
          <w:color w:val="151515"/>
          <w:sz w:val="23"/>
          <w:szCs w:val="23"/>
        </w:rPr>
        <w:t xml:space="preserve"> </w:t>
      </w:r>
      <w:r w:rsidR="00E735D2">
        <w:rPr>
          <w:rFonts w:ascii="Arial" w:hAnsi="Arial" w:cs="Arial"/>
          <w:color w:val="151515"/>
          <w:sz w:val="23"/>
          <w:szCs w:val="23"/>
        </w:rPr>
        <w:t>1358646-</w:t>
      </w:r>
      <w:r w:rsidRPr="00DD6CBC">
        <w:rPr>
          <w:rFonts w:ascii="Arial" w:hAnsi="Arial" w:cs="Arial"/>
          <w:color w:val="151515"/>
          <w:sz w:val="23"/>
          <w:szCs w:val="23"/>
        </w:rPr>
        <w:t xml:space="preserve">A443 Worcester Road, Great </w:t>
      </w:r>
      <w:proofErr w:type="gramStart"/>
      <w:r w:rsidRPr="00DD6CBC">
        <w:rPr>
          <w:rFonts w:ascii="Arial" w:hAnsi="Arial" w:cs="Arial"/>
          <w:color w:val="151515"/>
          <w:sz w:val="23"/>
          <w:szCs w:val="23"/>
        </w:rPr>
        <w:t>Witley  </w:t>
      </w:r>
      <w:r w:rsidR="00157CF0">
        <w:rPr>
          <w:rFonts w:ascii="Arial" w:hAnsi="Arial" w:cs="Arial"/>
          <w:color w:val="151515"/>
          <w:sz w:val="23"/>
          <w:szCs w:val="23"/>
        </w:rPr>
        <w:t>-</w:t>
      </w:r>
      <w:proofErr w:type="gramEnd"/>
      <w:r w:rsidR="00157CF0">
        <w:rPr>
          <w:rFonts w:ascii="Arial" w:hAnsi="Arial" w:cs="Arial"/>
          <w:color w:val="151515"/>
          <w:sz w:val="23"/>
          <w:szCs w:val="23"/>
        </w:rPr>
        <w:t xml:space="preserve"> </w:t>
      </w:r>
      <w:r w:rsidR="00157CF0" w:rsidRPr="00157CF0">
        <w:rPr>
          <w:rFonts w:ascii="Arial" w:hAnsi="Arial" w:cs="Arial"/>
          <w:color w:val="151515"/>
          <w:sz w:val="23"/>
          <w:szCs w:val="23"/>
        </w:rPr>
        <w:t>Expedient</w:t>
      </w:r>
    </w:p>
    <w:sectPr w:rsidR="00B252D8" w:rsidRPr="00DD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7C40"/>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82C01A5"/>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DA6549"/>
    <w:multiLevelType w:val="multilevel"/>
    <w:tmpl w:val="3BF6CD5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7963664">
    <w:abstractNumId w:val="2"/>
  </w:num>
  <w:num w:numId="2" w16cid:durableId="98793858">
    <w:abstractNumId w:val="0"/>
  </w:num>
  <w:num w:numId="3" w16cid:durableId="84431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24"/>
    <w:rsid w:val="00124B7C"/>
    <w:rsid w:val="00157CF0"/>
    <w:rsid w:val="00205A06"/>
    <w:rsid w:val="002F39DA"/>
    <w:rsid w:val="004E0C2D"/>
    <w:rsid w:val="006846A5"/>
    <w:rsid w:val="00912C1A"/>
    <w:rsid w:val="00B252D8"/>
    <w:rsid w:val="00DD6CBC"/>
    <w:rsid w:val="00E735D2"/>
    <w:rsid w:val="00F44124"/>
  </w:rsids>
  <m:mathPr>
    <m:mathFont m:val="Cambria Math"/>
    <m:brkBin m:val="before"/>
    <m:brkBinSub m:val="--"/>
    <m:smallFrac m:val="0"/>
    <m:dispDef m:val="0"/>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31CE"/>
  <w15:docId w15:val="{0A091CE4-4C6D-4A3C-920C-0F37B155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semiHidden="1" w:uiPriority="0" w:unhideWhenUsed="1"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C1A"/>
    <w:rPr>
      <w:rFonts w:ascii="Tahoma" w:hAnsi="Tahoma" w:cs="Tahoma"/>
      <w:sz w:val="16"/>
      <w:szCs w:val="16"/>
    </w:rPr>
  </w:style>
  <w:style w:type="character" w:customStyle="1" w:styleId="BalloonTextChar">
    <w:name w:val="Balloon Text Char"/>
    <w:basedOn w:val="DefaultParagraphFont"/>
    <w:link w:val="BalloonText"/>
    <w:uiPriority w:val="99"/>
    <w:semiHidden/>
    <w:rsid w:val="0091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78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Thick, Sarah</dc:creator>
  <cp:lastModifiedBy>Jo Evans</cp:lastModifiedBy>
  <cp:revision>2</cp:revision>
  <dcterms:created xsi:type="dcterms:W3CDTF">2022-10-26T09:39:00Z</dcterms:created>
  <dcterms:modified xsi:type="dcterms:W3CDTF">2022-10-26T09:39:00Z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2.4.1</vt:lpwstr>
  </property>
</Properties>
</file>