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1438A" w14:textId="77777777" w:rsidR="001E7D4A" w:rsidRDefault="002E3B50">
      <w:pPr>
        <w:tabs>
          <w:tab w:val="right" w:pos="9644"/>
        </w:tabs>
        <w:spacing w:after="47" w:line="216" w:lineRule="auto"/>
      </w:pPr>
      <w:r>
        <w:rPr>
          <w:sz w:val="26"/>
        </w:rPr>
        <w:t>M Gmail</w:t>
      </w:r>
      <w:r>
        <w:rPr>
          <w:sz w:val="26"/>
        </w:rPr>
        <w:tab/>
        <w:t>GW Parish Clerk</w:t>
      </w:r>
      <w:r>
        <w:rPr>
          <w:noProof/>
        </w:rPr>
        <w:drawing>
          <wp:inline distT="0" distB="0" distL="0" distR="0" wp14:anchorId="1BB60AEF" wp14:editId="31CE2C85">
            <wp:extent cx="1962046" cy="132638"/>
            <wp:effectExtent l="0" t="0" r="0" b="0"/>
            <wp:docPr id="3788" name="Picture 3788"/>
            <wp:cNvGraphicFramePr/>
            <a:graphic xmlns:a="http://schemas.openxmlformats.org/drawingml/2006/main">
              <a:graphicData uri="http://schemas.openxmlformats.org/drawingml/2006/picture">
                <pic:pic xmlns:pic="http://schemas.openxmlformats.org/drawingml/2006/picture">
                  <pic:nvPicPr>
                    <pic:cNvPr id="3788" name="Picture 3788"/>
                    <pic:cNvPicPr/>
                  </pic:nvPicPr>
                  <pic:blipFill>
                    <a:blip r:embed="rId5"/>
                    <a:stretch>
                      <a:fillRect/>
                    </a:stretch>
                  </pic:blipFill>
                  <pic:spPr>
                    <a:xfrm>
                      <a:off x="0" y="0"/>
                      <a:ext cx="1962046" cy="132638"/>
                    </a:xfrm>
                    <a:prstGeom prst="rect">
                      <a:avLst/>
                    </a:prstGeom>
                  </pic:spPr>
                </pic:pic>
              </a:graphicData>
            </a:graphic>
          </wp:inline>
        </w:drawing>
      </w:r>
    </w:p>
    <w:p w14:paraId="5488CE0A" w14:textId="77777777" w:rsidR="001E7D4A" w:rsidRDefault="002E3B50">
      <w:pPr>
        <w:spacing w:after="137"/>
        <w:ind w:left="7" w:right="-7"/>
      </w:pPr>
      <w:r>
        <w:rPr>
          <w:noProof/>
        </w:rPr>
        <mc:AlternateContent>
          <mc:Choice Requires="wpg">
            <w:drawing>
              <wp:inline distT="0" distB="0" distL="0" distR="0" wp14:anchorId="4D8EBEE9" wp14:editId="783ECD41">
                <wp:extent cx="6123963" cy="9148"/>
                <wp:effectExtent l="0" t="0" r="0" b="0"/>
                <wp:docPr id="3791" name="Group 3791"/>
                <wp:cNvGraphicFramePr/>
                <a:graphic xmlns:a="http://schemas.openxmlformats.org/drawingml/2006/main">
                  <a:graphicData uri="http://schemas.microsoft.com/office/word/2010/wordprocessingGroup">
                    <wpg:wgp>
                      <wpg:cNvGrpSpPr/>
                      <wpg:grpSpPr>
                        <a:xfrm>
                          <a:off x="0" y="0"/>
                          <a:ext cx="6123963" cy="9148"/>
                          <a:chOff x="0" y="0"/>
                          <a:chExt cx="6123963" cy="9148"/>
                        </a:xfrm>
                      </wpg:grpSpPr>
                      <wps:wsp>
                        <wps:cNvPr id="3790" name="Shape 3790"/>
                        <wps:cNvSpPr/>
                        <wps:spPr>
                          <a:xfrm>
                            <a:off x="0" y="0"/>
                            <a:ext cx="6123963" cy="9148"/>
                          </a:xfrm>
                          <a:custGeom>
                            <a:avLst/>
                            <a:gdLst/>
                            <a:ahLst/>
                            <a:cxnLst/>
                            <a:rect l="0" t="0" r="0" b="0"/>
                            <a:pathLst>
                              <a:path w="6123963" h="9148">
                                <a:moveTo>
                                  <a:pt x="0" y="4574"/>
                                </a:moveTo>
                                <a:lnTo>
                                  <a:pt x="6123963"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791" style="width:482.202pt;height:0.720276pt;mso-position-horizontal-relative:char;mso-position-vertical-relative:line" coordsize="61239,91">
                <v:shape id="Shape 3790" style="position:absolute;width:61239;height:91;left:0;top:0;" coordsize="6123963,9148" path="m0,4574l6123963,4574">
                  <v:stroke weight="0.720276pt" endcap="flat" joinstyle="miter" miterlimit="1" on="true" color="#000000"/>
                  <v:fill on="false" color="#000000"/>
                </v:shape>
              </v:group>
            </w:pict>
          </mc:Fallback>
        </mc:AlternateContent>
      </w:r>
    </w:p>
    <w:p w14:paraId="1F55255C" w14:textId="77777777" w:rsidR="001E7D4A" w:rsidRDefault="002E3B50">
      <w:pPr>
        <w:spacing w:after="0"/>
        <w:ind w:left="22"/>
      </w:pPr>
      <w:r>
        <w:rPr>
          <w:sz w:val="34"/>
        </w:rPr>
        <w:t>Broadband Update</w:t>
      </w:r>
    </w:p>
    <w:p w14:paraId="2086F817" w14:textId="77777777" w:rsidR="001E7D4A" w:rsidRDefault="002E3B50">
      <w:pPr>
        <w:spacing w:after="207"/>
        <w:ind w:left="7" w:right="-7"/>
      </w:pPr>
      <w:r>
        <w:rPr>
          <w:noProof/>
        </w:rPr>
        <mc:AlternateContent>
          <mc:Choice Requires="wpg">
            <w:drawing>
              <wp:inline distT="0" distB="0" distL="0" distR="0" wp14:anchorId="1C5523F0" wp14:editId="09506244">
                <wp:extent cx="6123963" cy="13721"/>
                <wp:effectExtent l="0" t="0" r="0" b="0"/>
                <wp:docPr id="3793" name="Group 3793"/>
                <wp:cNvGraphicFramePr/>
                <a:graphic xmlns:a="http://schemas.openxmlformats.org/drawingml/2006/main">
                  <a:graphicData uri="http://schemas.microsoft.com/office/word/2010/wordprocessingGroup">
                    <wpg:wgp>
                      <wpg:cNvGrpSpPr/>
                      <wpg:grpSpPr>
                        <a:xfrm>
                          <a:off x="0" y="0"/>
                          <a:ext cx="6123963" cy="13721"/>
                          <a:chOff x="0" y="0"/>
                          <a:chExt cx="6123963" cy="13721"/>
                        </a:xfrm>
                      </wpg:grpSpPr>
                      <wps:wsp>
                        <wps:cNvPr id="3792" name="Shape 3792"/>
                        <wps:cNvSpPr/>
                        <wps:spPr>
                          <a:xfrm>
                            <a:off x="0" y="0"/>
                            <a:ext cx="6123963" cy="13721"/>
                          </a:xfrm>
                          <a:custGeom>
                            <a:avLst/>
                            <a:gdLst/>
                            <a:ahLst/>
                            <a:cxnLst/>
                            <a:rect l="0" t="0" r="0" b="0"/>
                            <a:pathLst>
                              <a:path w="6123963" h="13721">
                                <a:moveTo>
                                  <a:pt x="0" y="6861"/>
                                </a:moveTo>
                                <a:lnTo>
                                  <a:pt x="6123963" y="6861"/>
                                </a:lnTo>
                              </a:path>
                            </a:pathLst>
                          </a:custGeom>
                          <a:ln w="1372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793" style="width:482.202pt;height:1.08041pt;mso-position-horizontal-relative:char;mso-position-vertical-relative:line" coordsize="61239,137">
                <v:shape id="Shape 3792" style="position:absolute;width:61239;height:137;left:0;top:0;" coordsize="6123963,13721" path="m0,6861l6123963,6861">
                  <v:stroke weight="1.08041pt" endcap="flat" joinstyle="miter" miterlimit="1" on="true" color="#000000"/>
                  <v:fill on="false" color="#000000"/>
                </v:shape>
              </v:group>
            </w:pict>
          </mc:Fallback>
        </mc:AlternateContent>
      </w:r>
    </w:p>
    <w:p w14:paraId="74E850A3" w14:textId="77777777" w:rsidR="001E7D4A" w:rsidRDefault="002E3B50">
      <w:pPr>
        <w:tabs>
          <w:tab w:val="right" w:pos="9644"/>
        </w:tabs>
        <w:spacing w:after="581"/>
      </w:pPr>
      <w:r>
        <w:t>Superfast Worcestershire &lt;Superfast@worcestershire.gov.uk&gt;</w:t>
      </w:r>
      <w:r>
        <w:tab/>
        <w:t>Fri, May 18, 2018 at 5:30</w:t>
      </w:r>
    </w:p>
    <w:p w14:paraId="0F6A6598" w14:textId="77777777" w:rsidR="001E7D4A" w:rsidRDefault="002E3B50">
      <w:pPr>
        <w:spacing w:after="620" w:line="216" w:lineRule="auto"/>
        <w:ind w:left="182" w:right="172" w:hanging="3"/>
        <w:jc w:val="both"/>
      </w:pPr>
      <w:r>
        <w:rPr>
          <w:sz w:val="26"/>
        </w:rPr>
        <w:t>Superfast broadband update</w:t>
      </w:r>
    </w:p>
    <w:p w14:paraId="7FC82CBD" w14:textId="77777777" w:rsidR="001E7D4A" w:rsidRDefault="002E3B50">
      <w:pPr>
        <w:spacing w:after="632" w:line="216" w:lineRule="auto"/>
        <w:ind w:left="182" w:right="172" w:hanging="3"/>
        <w:jc w:val="both"/>
      </w:pPr>
      <w:r>
        <w:rPr>
          <w:sz w:val="26"/>
        </w:rPr>
        <w:t>As part of the Superfast Worcestershire Broadband Programme, over 515 fibre broadband structures (street cabinets or fibre to the premises structures) have already been upgraded and are now live and ready to take orders across Worcestershire Parishes. This</w:t>
      </w:r>
      <w:r>
        <w:rPr>
          <w:sz w:val="26"/>
        </w:rPr>
        <w:t xml:space="preserve"> means that 95% of Worcestershire's households and businesses can now get superfast broadband services, in line with the Governments key millstone for the rest of the UK.</w:t>
      </w:r>
    </w:p>
    <w:p w14:paraId="3D695B87" w14:textId="77777777" w:rsidR="001E7D4A" w:rsidRDefault="002E3B50">
      <w:pPr>
        <w:spacing w:after="722" w:line="216" w:lineRule="auto"/>
        <w:ind w:left="172" w:right="194" w:firstLine="4"/>
        <w:jc w:val="both"/>
      </w:pPr>
      <w:r>
        <w:rPr>
          <w:sz w:val="24"/>
        </w:rPr>
        <w:t>If you've already upgraded to life in the digital fast lane then we trust you are alr</w:t>
      </w:r>
      <w:r>
        <w:rPr>
          <w:sz w:val="24"/>
        </w:rPr>
        <w:t>eady enjoying a whole new, superfast experience and doing everything you love online, but faster! We know that many people have already made the switch... but if you're one of those who hasn't, here are some reasons why we think you may want to:</w:t>
      </w:r>
    </w:p>
    <w:p w14:paraId="0DE9101B" w14:textId="77777777" w:rsidR="001E7D4A" w:rsidRDefault="002E3B50">
      <w:pPr>
        <w:numPr>
          <w:ilvl w:val="0"/>
          <w:numId w:val="1"/>
        </w:numPr>
        <w:spacing w:after="217" w:line="216" w:lineRule="auto"/>
        <w:ind w:right="194" w:firstLine="4"/>
        <w:jc w:val="both"/>
      </w:pPr>
      <w:r>
        <w:rPr>
          <w:noProof/>
        </w:rPr>
        <w:drawing>
          <wp:anchor distT="0" distB="0" distL="114300" distR="114300" simplePos="0" relativeHeight="251658240" behindDoc="0" locked="0" layoutInCell="1" allowOverlap="0" wp14:anchorId="6BD68765" wp14:editId="20150C7A">
            <wp:simplePos x="0" y="0"/>
            <wp:positionH relativeFrom="page">
              <wp:posOffset>5401345</wp:posOffset>
            </wp:positionH>
            <wp:positionV relativeFrom="page">
              <wp:posOffset>859863</wp:posOffset>
            </wp:positionV>
            <wp:extent cx="22868" cy="18295"/>
            <wp:effectExtent l="0" t="0" r="0" b="0"/>
            <wp:wrapSquare wrapText="bothSides"/>
            <wp:docPr id="169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6"/>
                    <a:stretch>
                      <a:fillRect/>
                    </a:stretch>
                  </pic:blipFill>
                  <pic:spPr>
                    <a:xfrm>
                      <a:off x="0" y="0"/>
                      <a:ext cx="22868" cy="18295"/>
                    </a:xfrm>
                    <a:prstGeom prst="rect">
                      <a:avLst/>
                    </a:prstGeom>
                  </pic:spPr>
                </pic:pic>
              </a:graphicData>
            </a:graphic>
          </wp:anchor>
        </w:drawing>
      </w:r>
      <w:r>
        <w:rPr>
          <w:sz w:val="24"/>
        </w:rPr>
        <w:t>Fibre bro</w:t>
      </w:r>
      <w:r>
        <w:rPr>
          <w:sz w:val="24"/>
        </w:rPr>
        <w:t>adband provides a more robust connection to the internet, which means that everyone in your home can get online at the same time.</w:t>
      </w:r>
    </w:p>
    <w:p w14:paraId="411B88EA" w14:textId="77777777" w:rsidR="001E7D4A" w:rsidRDefault="002E3B50">
      <w:pPr>
        <w:numPr>
          <w:ilvl w:val="0"/>
          <w:numId w:val="1"/>
        </w:numPr>
        <w:spacing w:after="265" w:line="216" w:lineRule="auto"/>
        <w:ind w:right="194" w:firstLine="4"/>
        <w:jc w:val="both"/>
      </w:pPr>
      <w:r>
        <w:rPr>
          <w:sz w:val="26"/>
        </w:rPr>
        <w:t xml:space="preserve">A fibre broadband internet connection not only gives you faster download speeds, it also gives you far quicker upload speeds. </w:t>
      </w:r>
      <w:r>
        <w:rPr>
          <w:sz w:val="26"/>
        </w:rPr>
        <w:t>Upload speeds determine how quickly you can send emails, post photos on Facebook or upload large videos or batches of photos.</w:t>
      </w:r>
    </w:p>
    <w:p w14:paraId="5860602F" w14:textId="77777777" w:rsidR="001E7D4A" w:rsidRDefault="002E3B50">
      <w:pPr>
        <w:numPr>
          <w:ilvl w:val="0"/>
          <w:numId w:val="1"/>
        </w:numPr>
        <w:spacing w:after="665" w:line="216" w:lineRule="auto"/>
        <w:ind w:right="194" w:firstLine="4"/>
        <w:jc w:val="both"/>
      </w:pPr>
      <w:r>
        <w:rPr>
          <w:sz w:val="24"/>
        </w:rPr>
        <w:t>Making the switch may not cost you more, depending on the service provider and package you choose.</w:t>
      </w:r>
    </w:p>
    <w:p w14:paraId="0456C97D" w14:textId="77777777" w:rsidR="001E7D4A" w:rsidRDefault="002E3B50">
      <w:pPr>
        <w:spacing w:after="459" w:line="265" w:lineRule="auto"/>
        <w:ind w:left="175" w:hanging="10"/>
      </w:pPr>
      <w:r>
        <w:rPr>
          <w:sz w:val="28"/>
        </w:rPr>
        <w:t>Also, GETTING UPGRADED IS EASY!</w:t>
      </w:r>
    </w:p>
    <w:p w14:paraId="107C6ECB" w14:textId="77777777" w:rsidR="001E7D4A" w:rsidRDefault="002E3B50">
      <w:pPr>
        <w:spacing w:after="99" w:line="265" w:lineRule="auto"/>
        <w:ind w:left="175" w:hanging="10"/>
      </w:pPr>
      <w:r>
        <w:rPr>
          <w:sz w:val="28"/>
        </w:rPr>
        <w:t>Step 1</w:t>
      </w:r>
    </w:p>
    <w:p w14:paraId="10B325EF" w14:textId="77777777" w:rsidR="001E7D4A" w:rsidRDefault="002E3B50">
      <w:pPr>
        <w:spacing w:after="608" w:line="216" w:lineRule="auto"/>
        <w:ind w:left="172" w:right="194" w:firstLine="4"/>
        <w:jc w:val="both"/>
      </w:pPr>
      <w:r>
        <w:rPr>
          <w:sz w:val="24"/>
        </w:rPr>
        <w:t>Go to http://www.superfastworcestershire.com/#vvhere-when</w:t>
      </w:r>
    </w:p>
    <w:p w14:paraId="43C3008A" w14:textId="77777777" w:rsidR="001E7D4A" w:rsidRDefault="002E3B50">
      <w:pPr>
        <w:pStyle w:val="Heading1"/>
      </w:pPr>
      <w:r>
        <w:lastRenderedPageBreak/>
        <w:t>step 2</w:t>
      </w:r>
    </w:p>
    <w:p w14:paraId="2AF8893F" w14:textId="45AFEB41" w:rsidR="001E7D4A" w:rsidRDefault="002E3B50">
      <w:pPr>
        <w:spacing w:after="217" w:line="216" w:lineRule="auto"/>
        <w:ind w:left="172" w:right="194" w:firstLine="4"/>
        <w:jc w:val="both"/>
        <w:rPr>
          <w:sz w:val="24"/>
        </w:rPr>
      </w:pPr>
      <w:r>
        <w:rPr>
          <w:sz w:val="24"/>
        </w:rPr>
        <w:t>If fibre broadband is available to your property, you will need to check your current broadband contract. Typically, customers sign up for contract periods (normally 12/18 months) and</w:t>
      </w:r>
      <w:r>
        <w:rPr>
          <w:sz w:val="24"/>
        </w:rPr>
        <w:t xml:space="preserve"> you may need to complete this agreement if you would like to switch broadband providers. If you are still within your contract, most broadband providers will allow you to upgrade to a fibre package.</w:t>
      </w:r>
    </w:p>
    <w:p w14:paraId="590C3230" w14:textId="77777777" w:rsidR="002E3B50" w:rsidRPr="002E3B50" w:rsidRDefault="002E3B50" w:rsidP="002E3B50">
      <w:pPr>
        <w:spacing w:after="217" w:line="216" w:lineRule="auto"/>
        <w:ind w:left="172" w:right="194" w:firstLine="4"/>
        <w:jc w:val="both"/>
      </w:pPr>
      <w:r w:rsidRPr="002E3B50">
        <w:t>Step 3</w:t>
      </w:r>
    </w:p>
    <w:p w14:paraId="43EE3953" w14:textId="77777777" w:rsidR="002E3B50" w:rsidRPr="002E3B50" w:rsidRDefault="002E3B50" w:rsidP="002E3B50">
      <w:pPr>
        <w:spacing w:after="217" w:line="216" w:lineRule="auto"/>
        <w:ind w:left="172" w:right="194" w:firstLine="4"/>
        <w:jc w:val="both"/>
      </w:pPr>
      <w:r w:rsidRPr="002E3B50">
        <w:t>Choose a provider of your choice and see what fibre deals are available.</w:t>
      </w:r>
    </w:p>
    <w:p w14:paraId="2519EF7C" w14:textId="77777777" w:rsidR="002E3B50" w:rsidRPr="002E3B50" w:rsidRDefault="002E3B50" w:rsidP="002E3B50">
      <w:pPr>
        <w:spacing w:after="217" w:line="216" w:lineRule="auto"/>
        <w:ind w:left="172" w:right="194" w:firstLine="4"/>
        <w:jc w:val="both"/>
      </w:pPr>
      <w:r w:rsidRPr="002E3B50">
        <w:t>There are many comparison websites (e.g. www.cable.co.uk) that allow you to compare packages or look out for offers in local and national media. When comparing packages, look out for things like:</w:t>
      </w:r>
    </w:p>
    <w:p w14:paraId="6F0522B7" w14:textId="77777777" w:rsidR="002E3B50" w:rsidRPr="002E3B50" w:rsidRDefault="002E3B50" w:rsidP="002E3B50">
      <w:pPr>
        <w:numPr>
          <w:ilvl w:val="0"/>
          <w:numId w:val="2"/>
        </w:numPr>
        <w:spacing w:after="217" w:line="216" w:lineRule="auto"/>
        <w:ind w:right="194"/>
        <w:jc w:val="both"/>
      </w:pPr>
      <w:r w:rsidRPr="002E3B50">
        <w:t>Speed — check this carefully as some broadband packages cap download/upload speeds in return for a cheaper tariff.</w:t>
      </w:r>
    </w:p>
    <w:p w14:paraId="3311A8F0" w14:textId="77777777" w:rsidR="002E3B50" w:rsidRPr="002E3B50" w:rsidRDefault="002E3B50" w:rsidP="002E3B50">
      <w:pPr>
        <w:numPr>
          <w:ilvl w:val="0"/>
          <w:numId w:val="2"/>
        </w:numPr>
        <w:spacing w:after="217" w:line="216" w:lineRule="auto"/>
        <w:ind w:right="194"/>
        <w:jc w:val="both"/>
      </w:pPr>
      <w:r w:rsidRPr="002E3B50">
        <w:t>Usage — is your package unlimited or can you only download/upload a limited amount each month?</w:t>
      </w:r>
    </w:p>
    <w:p w14:paraId="478ACCBD" w14:textId="77777777" w:rsidR="002E3B50" w:rsidRPr="002E3B50" w:rsidRDefault="002E3B50" w:rsidP="002E3B50">
      <w:pPr>
        <w:numPr>
          <w:ilvl w:val="0"/>
          <w:numId w:val="2"/>
        </w:numPr>
        <w:spacing w:after="217" w:line="216" w:lineRule="auto"/>
        <w:ind w:right="194"/>
        <w:jc w:val="both"/>
      </w:pPr>
      <w:r w:rsidRPr="002E3B50">
        <w:t xml:space="preserve">Contract — check your contract length. Depending on your package this means you will be signing </w:t>
      </w:r>
      <w:r w:rsidRPr="002E3B50">
        <w:drawing>
          <wp:inline distT="0" distB="0" distL="0" distR="0" wp14:anchorId="3FAF5788" wp14:editId="44BDDBB7">
            <wp:extent cx="4573" cy="4574"/>
            <wp:effectExtent l="0" t="0" r="0" b="0"/>
            <wp:docPr id="1830" name="Picture 1830"/>
            <wp:cNvGraphicFramePr/>
            <a:graphic xmlns:a="http://schemas.openxmlformats.org/drawingml/2006/main">
              <a:graphicData uri="http://schemas.openxmlformats.org/drawingml/2006/picture">
                <pic:pic xmlns:pic="http://schemas.openxmlformats.org/drawingml/2006/picture">
                  <pic:nvPicPr>
                    <pic:cNvPr id="1830" name="Picture 1830"/>
                    <pic:cNvPicPr/>
                  </pic:nvPicPr>
                  <pic:blipFill>
                    <a:blip r:embed="rId7"/>
                    <a:stretch>
                      <a:fillRect/>
                    </a:stretch>
                  </pic:blipFill>
                  <pic:spPr>
                    <a:xfrm>
                      <a:off x="0" y="0"/>
                      <a:ext cx="4573" cy="4574"/>
                    </a:xfrm>
                    <a:prstGeom prst="rect">
                      <a:avLst/>
                    </a:prstGeom>
                  </pic:spPr>
                </pic:pic>
              </a:graphicData>
            </a:graphic>
          </wp:inline>
        </w:drawing>
      </w:r>
      <w:r w:rsidRPr="002E3B50">
        <w:t>up for 12/18/24 months.</w:t>
      </w:r>
    </w:p>
    <w:p w14:paraId="32DD486D" w14:textId="77777777" w:rsidR="002E3B50" w:rsidRPr="002E3B50" w:rsidRDefault="002E3B50" w:rsidP="002E3B50">
      <w:pPr>
        <w:numPr>
          <w:ilvl w:val="0"/>
          <w:numId w:val="2"/>
        </w:numPr>
        <w:spacing w:after="217" w:line="216" w:lineRule="auto"/>
        <w:ind w:right="194"/>
        <w:jc w:val="both"/>
      </w:pPr>
      <w:r w:rsidRPr="002E3B50">
        <w:t>Calls — can you combine your broadband package with your telephone service, and I or TV package — you may save money this way.</w:t>
      </w:r>
    </w:p>
    <w:p w14:paraId="6E30484C" w14:textId="77777777" w:rsidR="002E3B50" w:rsidRPr="002E3B50" w:rsidRDefault="002E3B50" w:rsidP="002E3B50">
      <w:pPr>
        <w:numPr>
          <w:ilvl w:val="0"/>
          <w:numId w:val="2"/>
        </w:numPr>
        <w:spacing w:after="217" w:line="216" w:lineRule="auto"/>
        <w:ind w:right="194"/>
        <w:jc w:val="both"/>
      </w:pPr>
      <w:r w:rsidRPr="002E3B50">
        <w:t xml:space="preserve">Offers — there are lots of incentives on offer from broadband companies to sign up to their products. </w:t>
      </w:r>
      <w:proofErr w:type="gramStart"/>
      <w:r w:rsidRPr="002E3B50">
        <w:t>Typically</w:t>
      </w:r>
      <w:proofErr w:type="gramEnd"/>
      <w:r w:rsidRPr="002E3B50">
        <w:t xml:space="preserve"> these are discounted introductory periods or vouchers for high street stores.</w:t>
      </w:r>
      <w:r w:rsidRPr="002E3B50">
        <w:drawing>
          <wp:inline distT="0" distB="0" distL="0" distR="0" wp14:anchorId="42A2D71E" wp14:editId="7C23795B">
            <wp:extent cx="4573" cy="4574"/>
            <wp:effectExtent l="0" t="0" r="0" b="0"/>
            <wp:docPr id="1832" name="Picture 1832"/>
            <wp:cNvGraphicFramePr/>
            <a:graphic xmlns:a="http://schemas.openxmlformats.org/drawingml/2006/main">
              <a:graphicData uri="http://schemas.openxmlformats.org/drawingml/2006/picture">
                <pic:pic xmlns:pic="http://schemas.openxmlformats.org/drawingml/2006/picture">
                  <pic:nvPicPr>
                    <pic:cNvPr id="1832" name="Picture 1832"/>
                    <pic:cNvPicPr/>
                  </pic:nvPicPr>
                  <pic:blipFill>
                    <a:blip r:embed="rId8"/>
                    <a:stretch>
                      <a:fillRect/>
                    </a:stretch>
                  </pic:blipFill>
                  <pic:spPr>
                    <a:xfrm>
                      <a:off x="0" y="0"/>
                      <a:ext cx="4573" cy="4574"/>
                    </a:xfrm>
                    <a:prstGeom prst="rect">
                      <a:avLst/>
                    </a:prstGeom>
                  </pic:spPr>
                </pic:pic>
              </a:graphicData>
            </a:graphic>
          </wp:inline>
        </w:drawing>
      </w:r>
    </w:p>
    <w:p w14:paraId="4D528F7C" w14:textId="77777777" w:rsidR="002E3B50" w:rsidRPr="002E3B50" w:rsidRDefault="002E3B50" w:rsidP="002E3B50">
      <w:pPr>
        <w:spacing w:after="217" w:line="216" w:lineRule="auto"/>
        <w:ind w:left="172" w:right="194" w:firstLine="4"/>
        <w:jc w:val="both"/>
      </w:pPr>
      <w:r w:rsidRPr="002E3B50">
        <w:drawing>
          <wp:anchor distT="0" distB="0" distL="114300" distR="114300" simplePos="0" relativeHeight="251660288" behindDoc="0" locked="0" layoutInCell="1" allowOverlap="0" wp14:anchorId="77F381A1" wp14:editId="53C0FB24">
            <wp:simplePos x="0" y="0"/>
            <wp:positionH relativeFrom="page">
              <wp:posOffset>6800846</wp:posOffset>
            </wp:positionH>
            <wp:positionV relativeFrom="page">
              <wp:posOffset>7953731</wp:posOffset>
            </wp:positionV>
            <wp:extent cx="4573" cy="4573"/>
            <wp:effectExtent l="0" t="0" r="0" b="0"/>
            <wp:wrapSquare wrapText="bothSides"/>
            <wp:docPr id="1834" name="Picture 1834"/>
            <wp:cNvGraphicFramePr/>
            <a:graphic xmlns:a="http://schemas.openxmlformats.org/drawingml/2006/main">
              <a:graphicData uri="http://schemas.openxmlformats.org/drawingml/2006/picture">
                <pic:pic xmlns:pic="http://schemas.openxmlformats.org/drawingml/2006/picture">
                  <pic:nvPicPr>
                    <pic:cNvPr id="1834" name="Picture 1834"/>
                    <pic:cNvPicPr/>
                  </pic:nvPicPr>
                  <pic:blipFill>
                    <a:blip r:embed="rId9"/>
                    <a:stretch>
                      <a:fillRect/>
                    </a:stretch>
                  </pic:blipFill>
                  <pic:spPr>
                    <a:xfrm>
                      <a:off x="0" y="0"/>
                      <a:ext cx="4573" cy="4573"/>
                    </a:xfrm>
                    <a:prstGeom prst="rect">
                      <a:avLst/>
                    </a:prstGeom>
                  </pic:spPr>
                </pic:pic>
              </a:graphicData>
            </a:graphic>
          </wp:anchor>
        </w:drawing>
      </w:r>
      <w:r w:rsidRPr="002E3B50">
        <w:t>Step 4</w:t>
      </w:r>
    </w:p>
    <w:p w14:paraId="735755E5" w14:textId="77777777" w:rsidR="002E3B50" w:rsidRPr="002E3B50" w:rsidRDefault="002E3B50" w:rsidP="002E3B50">
      <w:pPr>
        <w:spacing w:after="217" w:line="216" w:lineRule="auto"/>
        <w:ind w:left="172" w:right="194" w:firstLine="4"/>
        <w:jc w:val="both"/>
      </w:pPr>
      <w:r w:rsidRPr="002E3B50">
        <w:t>Of course, if you already have broadband you can simply contact your service provider to ask for an upgrade. It's often a good idea to shop around and you may find your service provider may be able to offer you a good package to retain your custom.</w:t>
      </w:r>
      <w:r w:rsidRPr="002E3B50">
        <w:drawing>
          <wp:inline distT="0" distB="0" distL="0" distR="0" wp14:anchorId="2D6F8572" wp14:editId="2A5F3970">
            <wp:extent cx="4574" cy="4574"/>
            <wp:effectExtent l="0" t="0" r="0" b="0"/>
            <wp:docPr id="1833" name="Picture 1833"/>
            <wp:cNvGraphicFramePr/>
            <a:graphic xmlns:a="http://schemas.openxmlformats.org/drawingml/2006/main">
              <a:graphicData uri="http://schemas.openxmlformats.org/drawingml/2006/picture">
                <pic:pic xmlns:pic="http://schemas.openxmlformats.org/drawingml/2006/picture">
                  <pic:nvPicPr>
                    <pic:cNvPr id="1833" name="Picture 1833"/>
                    <pic:cNvPicPr/>
                  </pic:nvPicPr>
                  <pic:blipFill>
                    <a:blip r:embed="rId10"/>
                    <a:stretch>
                      <a:fillRect/>
                    </a:stretch>
                  </pic:blipFill>
                  <pic:spPr>
                    <a:xfrm>
                      <a:off x="0" y="0"/>
                      <a:ext cx="4574" cy="4574"/>
                    </a:xfrm>
                    <a:prstGeom prst="rect">
                      <a:avLst/>
                    </a:prstGeom>
                  </pic:spPr>
                </pic:pic>
              </a:graphicData>
            </a:graphic>
          </wp:inline>
        </w:drawing>
      </w:r>
    </w:p>
    <w:p w14:paraId="788727D3" w14:textId="77777777" w:rsidR="002E3B50" w:rsidRPr="002E3B50" w:rsidRDefault="002E3B50" w:rsidP="002E3B50">
      <w:pPr>
        <w:spacing w:after="217" w:line="216" w:lineRule="auto"/>
        <w:ind w:left="172" w:right="194" w:firstLine="4"/>
        <w:jc w:val="both"/>
      </w:pPr>
      <w:r w:rsidRPr="002E3B50">
        <w:t>If fibre broadband is not available to you yet — you can check what is planned for your area by visiting this link. If it is still not good news, this article may help with alternative options whilst we try to secure more funding to extend fibre coverage even further across Worcestershire.</w:t>
      </w:r>
    </w:p>
    <w:p w14:paraId="740FD0BF" w14:textId="77777777" w:rsidR="002E3B50" w:rsidRPr="002E3B50" w:rsidRDefault="002E3B50" w:rsidP="002E3B50">
      <w:pPr>
        <w:spacing w:after="217" w:line="216" w:lineRule="auto"/>
        <w:ind w:left="172" w:right="194" w:firstLine="4"/>
        <w:jc w:val="both"/>
      </w:pPr>
      <w:r w:rsidRPr="002E3B50">
        <w:t>What to expect</w:t>
      </w:r>
    </w:p>
    <w:p w14:paraId="1DC81C69" w14:textId="77777777" w:rsidR="002E3B50" w:rsidRPr="002E3B50" w:rsidRDefault="002E3B50" w:rsidP="002E3B50">
      <w:pPr>
        <w:spacing w:after="217" w:line="216" w:lineRule="auto"/>
        <w:ind w:left="172" w:right="194" w:firstLine="4"/>
        <w:jc w:val="both"/>
      </w:pPr>
      <w:r w:rsidRPr="002E3B50">
        <w:t>It is important to note that not all premises will necessarily be able to order superfast speeds (above 24Mb/s) straight away as there may be further work planned for your area in the coming months.</w:t>
      </w:r>
    </w:p>
    <w:p w14:paraId="20F6A6B6" w14:textId="77777777" w:rsidR="002E3B50" w:rsidRPr="002E3B50" w:rsidRDefault="002E3B50" w:rsidP="002E3B50">
      <w:pPr>
        <w:spacing w:after="217" w:line="216" w:lineRule="auto"/>
        <w:ind w:left="172" w:right="194" w:firstLine="4"/>
        <w:jc w:val="both"/>
      </w:pPr>
      <w:r w:rsidRPr="002E3B50">
        <w:t>Demand for High-Speed Fibre Broadband continues to soar across Worcestershire</w:t>
      </w:r>
    </w:p>
    <w:p w14:paraId="3166614B" w14:textId="77777777" w:rsidR="002E3B50" w:rsidRPr="002E3B50" w:rsidRDefault="002E3B50" w:rsidP="002E3B50">
      <w:pPr>
        <w:spacing w:after="217" w:line="216" w:lineRule="auto"/>
        <w:ind w:left="172" w:right="194" w:firstLine="4"/>
        <w:jc w:val="both"/>
      </w:pPr>
      <w:r w:rsidRPr="002E3B50">
        <w:t xml:space="preserve">The number of people connecting to high-speed broadband has reached a new milestone. Figures announced recently show that for those who </w:t>
      </w:r>
      <w:proofErr w:type="gramStart"/>
      <w:r w:rsidRPr="002E3B50">
        <w:t>are able to</w:t>
      </w:r>
      <w:proofErr w:type="gramEnd"/>
      <w:r w:rsidRPr="002E3B50">
        <w:t xml:space="preserve"> access such a service the average number of homeowners and businesses choosing faster fibre connections across Worcestershire has now exceeded 53%.</w:t>
      </w:r>
    </w:p>
    <w:p w14:paraId="71557EF6" w14:textId="77777777" w:rsidR="002E3B50" w:rsidRPr="002E3B50" w:rsidRDefault="002E3B50" w:rsidP="002E3B50">
      <w:pPr>
        <w:spacing w:after="217" w:line="216" w:lineRule="auto"/>
        <w:ind w:left="172" w:right="194" w:firstLine="4"/>
        <w:jc w:val="both"/>
      </w:pPr>
      <w:r w:rsidRPr="002E3B50">
        <w:t>Contractual arrangements in place with BT Openreach mean that higher take-up of Superfast Broadband in the County will lead to the availability of additional funds for re-investment into the county.</w:t>
      </w:r>
    </w:p>
    <w:p w14:paraId="77F4848C" w14:textId="77777777" w:rsidR="002E3B50" w:rsidRPr="002E3B50" w:rsidRDefault="002E3B50" w:rsidP="002E3B50">
      <w:pPr>
        <w:spacing w:after="217" w:line="216" w:lineRule="auto"/>
        <w:ind w:left="172" w:right="194" w:firstLine="4"/>
        <w:jc w:val="both"/>
      </w:pPr>
      <w:r w:rsidRPr="002E3B50">
        <w:lastRenderedPageBreak/>
        <w:t>That's where we need you help - please share this email with your Parishioners, neighbours, contacts and networks. Feel free to also include any parts of this email in your parish newsletters and magazines. Thank you for your continued support.</w:t>
      </w:r>
    </w:p>
    <w:p w14:paraId="7A8DDF53" w14:textId="77777777" w:rsidR="002E3B50" w:rsidRPr="002E3B50" w:rsidRDefault="002E3B50" w:rsidP="002E3B50">
      <w:pPr>
        <w:spacing w:after="217" w:line="216" w:lineRule="auto"/>
        <w:ind w:left="172" w:right="194" w:firstLine="4"/>
        <w:jc w:val="both"/>
      </w:pPr>
      <w:r w:rsidRPr="002E3B50">
        <w:t>Superfast Worcestershire Team</w:t>
      </w:r>
    </w:p>
    <w:p w14:paraId="2FBD65B8" w14:textId="77777777" w:rsidR="002E3B50" w:rsidRPr="002E3B50" w:rsidRDefault="002E3B50" w:rsidP="002E3B50">
      <w:pPr>
        <w:spacing w:after="217" w:line="216" w:lineRule="auto"/>
        <w:ind w:left="172" w:right="194" w:firstLine="4"/>
        <w:jc w:val="both"/>
      </w:pPr>
      <w:r w:rsidRPr="002E3B50">
        <w:t>Mail: superfast@worcestershire.gov.uk</w:t>
      </w:r>
    </w:p>
    <w:p w14:paraId="0FF41359" w14:textId="77777777" w:rsidR="002E3B50" w:rsidRPr="002E3B50" w:rsidRDefault="002E3B50" w:rsidP="002E3B50">
      <w:pPr>
        <w:spacing w:after="217" w:line="216" w:lineRule="auto"/>
        <w:ind w:left="172" w:right="194" w:firstLine="4"/>
        <w:jc w:val="both"/>
      </w:pPr>
      <w:r w:rsidRPr="002E3B50">
        <w:t>Facebook www.facebook.com/broadbandworcs Twitter @</w:t>
      </w:r>
      <w:proofErr w:type="spellStart"/>
      <w:r w:rsidRPr="002E3B50">
        <w:t>SupeffastWorcs</w:t>
      </w:r>
      <w:proofErr w:type="spellEnd"/>
    </w:p>
    <w:p w14:paraId="2196E618" w14:textId="77777777" w:rsidR="002E3B50" w:rsidRPr="002E3B50" w:rsidRDefault="002E3B50" w:rsidP="002E3B50">
      <w:pPr>
        <w:spacing w:after="217" w:line="216" w:lineRule="auto"/>
        <w:ind w:left="172" w:right="194" w:firstLine="4"/>
        <w:jc w:val="both"/>
      </w:pPr>
      <w:r w:rsidRPr="002E3B50">
        <mc:AlternateContent>
          <mc:Choice Requires="wpg">
            <w:drawing>
              <wp:inline distT="0" distB="0" distL="0" distR="0" wp14:anchorId="3A76E9F8" wp14:editId="7EFAAC3A">
                <wp:extent cx="3512475" cy="18295"/>
                <wp:effectExtent l="0" t="0" r="0" b="0"/>
                <wp:docPr id="2131" name="Group 2131"/>
                <wp:cNvGraphicFramePr/>
                <a:graphic xmlns:a="http://schemas.openxmlformats.org/drawingml/2006/main">
                  <a:graphicData uri="http://schemas.microsoft.com/office/word/2010/wordprocessingGroup">
                    <wpg:wgp>
                      <wpg:cNvGrpSpPr/>
                      <wpg:grpSpPr>
                        <a:xfrm>
                          <a:off x="0" y="0"/>
                          <a:ext cx="3512475" cy="18295"/>
                          <a:chOff x="0" y="0"/>
                          <a:chExt cx="3512475" cy="18295"/>
                        </a:xfrm>
                      </wpg:grpSpPr>
                      <wps:wsp>
                        <wps:cNvPr id="2130" name="Shape 2130"/>
                        <wps:cNvSpPr/>
                        <wps:spPr>
                          <a:xfrm>
                            <a:off x="0" y="0"/>
                            <a:ext cx="3512475" cy="18295"/>
                          </a:xfrm>
                          <a:custGeom>
                            <a:avLst/>
                            <a:gdLst/>
                            <a:ahLst/>
                            <a:cxnLst/>
                            <a:rect l="0" t="0" r="0" b="0"/>
                            <a:pathLst>
                              <a:path w="3512475" h="18295">
                                <a:moveTo>
                                  <a:pt x="0" y="9148"/>
                                </a:moveTo>
                                <a:lnTo>
                                  <a:pt x="3512475" y="9148"/>
                                </a:lnTo>
                              </a:path>
                            </a:pathLst>
                          </a:custGeom>
                          <a:ln w="182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1A5CBFE" id="Group 2131" o:spid="_x0000_s1026" style="width:276.55pt;height:1.45pt;mso-position-horizontal-relative:char;mso-position-vertical-relative:line" coordsize="351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">
                <v:shape id="Shape 2130" o:spid="_x0000_s1027" style="position:absolute;width:35124;height:182;visibility:visible;mso-wrap-style:square;v-text-anchor:top" coordsize="3512475,1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" path="m,9148r3512475,e" filled="f" strokeweight=".50819mm">
                  <v:stroke miterlimit="1" joinstyle="miter"/>
                  <v:path arrowok="t" textboxrect="0,0,3512475,18295"/>
                </v:shape>
                <w10:anchorlock/>
              </v:group>
            </w:pict>
          </mc:Fallback>
        </mc:AlternateContent>
      </w:r>
    </w:p>
    <w:p w14:paraId="3505F95E" w14:textId="77777777" w:rsidR="002E3B50" w:rsidRPr="002E3B50" w:rsidRDefault="002E3B50" w:rsidP="002E3B50">
      <w:pPr>
        <w:spacing w:after="217" w:line="216" w:lineRule="auto"/>
        <w:ind w:left="172" w:right="194" w:firstLine="4"/>
        <w:jc w:val="both"/>
      </w:pPr>
      <w:r w:rsidRPr="002E3B50">
        <w:t>Confidentiality Notice</w:t>
      </w:r>
    </w:p>
    <w:p w14:paraId="413C4C09" w14:textId="77777777" w:rsidR="002E3B50" w:rsidRPr="002E3B50" w:rsidRDefault="002E3B50" w:rsidP="002E3B50">
      <w:pPr>
        <w:spacing w:after="217" w:line="216" w:lineRule="auto"/>
        <w:ind w:left="172" w:right="194" w:firstLine="4"/>
        <w:jc w:val="both"/>
      </w:pPr>
      <w:r w:rsidRPr="002E3B50">
        <w:t>This message and any attachments are private and confidential and may</w:t>
      </w:r>
    </w:p>
    <w:p w14:paraId="413DDAA6" w14:textId="77777777" w:rsidR="002E3B50" w:rsidRPr="002E3B50" w:rsidRDefault="002E3B50" w:rsidP="002E3B50">
      <w:pPr>
        <w:spacing w:after="217" w:line="216" w:lineRule="auto"/>
        <w:ind w:left="172" w:right="194" w:firstLine="4"/>
        <w:jc w:val="both"/>
      </w:pPr>
      <w:r w:rsidRPr="002E3B50">
        <w:t>and then remove it from your system.</w:t>
      </w:r>
    </w:p>
    <w:p w14:paraId="7CF9E2ED" w14:textId="77777777" w:rsidR="002E3B50" w:rsidRPr="002E3B50" w:rsidRDefault="002E3B50" w:rsidP="002E3B50">
      <w:pPr>
        <w:spacing w:after="217" w:line="216" w:lineRule="auto"/>
        <w:ind w:left="172" w:right="194" w:firstLine="4"/>
        <w:jc w:val="both"/>
      </w:pPr>
      <w:r w:rsidRPr="002E3B50">
        <w:t>Disclaimer</w:t>
      </w:r>
    </w:p>
    <w:p w14:paraId="19838906" w14:textId="77777777" w:rsidR="002E3B50" w:rsidRPr="002E3B50" w:rsidRDefault="002E3B50" w:rsidP="002E3B50">
      <w:pPr>
        <w:spacing w:after="217" w:line="216" w:lineRule="auto"/>
        <w:ind w:left="172" w:right="194" w:firstLine="4"/>
        <w:jc w:val="both"/>
      </w:pPr>
      <w:r w:rsidRPr="002E3B50">
        <w:t>Although this email and attachments have been scanned for viruses and malware, Worcestershire County Council accepts no liability for any loss or damage arising from the receipt or use of this communication.</w:t>
      </w:r>
    </w:p>
    <w:p w14:paraId="662C6672" w14:textId="77777777" w:rsidR="002E3B50" w:rsidRPr="002E3B50" w:rsidRDefault="002E3B50" w:rsidP="002E3B50">
      <w:pPr>
        <w:spacing w:after="217" w:line="216" w:lineRule="auto"/>
        <w:ind w:left="172" w:right="194" w:firstLine="4"/>
        <w:jc w:val="both"/>
      </w:pPr>
      <w:r w:rsidRPr="002E3B50">
        <w:t>Monitoring of Email</w:t>
      </w:r>
    </w:p>
    <w:p w14:paraId="50631741" w14:textId="77777777" w:rsidR="002E3B50" w:rsidRPr="002E3B50" w:rsidRDefault="002E3B50" w:rsidP="002E3B50">
      <w:pPr>
        <w:spacing w:after="217" w:line="216" w:lineRule="auto"/>
        <w:ind w:left="172" w:right="194" w:firstLine="4"/>
        <w:jc w:val="both"/>
      </w:pPr>
      <w:r w:rsidRPr="002E3B50">
        <w:t>Worcestershire County Council may monitor traffic data and the content of email for lawful business purposes.</w:t>
      </w:r>
    </w:p>
    <w:p w14:paraId="047FEB6A" w14:textId="77777777" w:rsidR="002E3B50" w:rsidRPr="002E3B50" w:rsidRDefault="002E3B50" w:rsidP="002E3B50">
      <w:pPr>
        <w:spacing w:after="217" w:line="216" w:lineRule="auto"/>
        <w:ind w:left="172" w:right="194" w:firstLine="4"/>
        <w:jc w:val="both"/>
      </w:pPr>
      <w:r w:rsidRPr="002E3B50">
        <mc:AlternateContent>
          <mc:Choice Requires="wpg">
            <w:drawing>
              <wp:inline distT="0" distB="0" distL="0" distR="0" wp14:anchorId="71AE24CE" wp14:editId="40C6D6DE">
                <wp:extent cx="3526195" cy="18295"/>
                <wp:effectExtent l="0" t="0" r="0" b="0"/>
                <wp:docPr id="2133" name="Group 2133"/>
                <wp:cNvGraphicFramePr/>
                <a:graphic xmlns:a="http://schemas.openxmlformats.org/drawingml/2006/main">
                  <a:graphicData uri="http://schemas.microsoft.com/office/word/2010/wordprocessingGroup">
                    <wpg:wgp>
                      <wpg:cNvGrpSpPr/>
                      <wpg:grpSpPr>
                        <a:xfrm>
                          <a:off x="0" y="0"/>
                          <a:ext cx="3526195" cy="18295"/>
                          <a:chOff x="0" y="0"/>
                          <a:chExt cx="3526195" cy="18295"/>
                        </a:xfrm>
                      </wpg:grpSpPr>
                      <wps:wsp>
                        <wps:cNvPr id="2132" name="Shape 2132"/>
                        <wps:cNvSpPr/>
                        <wps:spPr>
                          <a:xfrm>
                            <a:off x="0" y="0"/>
                            <a:ext cx="3526195" cy="18295"/>
                          </a:xfrm>
                          <a:custGeom>
                            <a:avLst/>
                            <a:gdLst/>
                            <a:ahLst/>
                            <a:cxnLst/>
                            <a:rect l="0" t="0" r="0" b="0"/>
                            <a:pathLst>
                              <a:path w="3526195" h="18295">
                                <a:moveTo>
                                  <a:pt x="0" y="9148"/>
                                </a:moveTo>
                                <a:lnTo>
                                  <a:pt x="3526195" y="9148"/>
                                </a:lnTo>
                              </a:path>
                            </a:pathLst>
                          </a:custGeom>
                          <a:ln w="182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9DFC1F9" id="Group 2133" o:spid="_x0000_s1026" style="width:277.65pt;height:1.45pt;mso-position-horizontal-relative:char;mso-position-vertical-relative:line" coordsize="352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">
                <v:shape id="Shape 2132" o:spid="_x0000_s1027" style="position:absolute;width:35261;height:182;visibility:visible;mso-wrap-style:square;v-text-anchor:top" coordsize="3526195,1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" path="m,9148r3526195,e" filled="f" strokeweight=".50819mm">
                  <v:stroke miterlimit="1" joinstyle="miter"/>
                  <v:path arrowok="t" textboxrect="0,0,3526195,18295"/>
                </v:shape>
                <w10:anchorlock/>
              </v:group>
            </w:pict>
          </mc:Fallback>
        </mc:AlternateContent>
      </w:r>
    </w:p>
    <w:p w14:paraId="08E100DF" w14:textId="3AEB1FD6" w:rsidR="002E3B50" w:rsidRDefault="002E3B50">
      <w:pPr>
        <w:spacing w:after="217" w:line="216" w:lineRule="auto"/>
        <w:ind w:left="172" w:right="194" w:firstLine="4"/>
        <w:jc w:val="both"/>
      </w:pPr>
      <w:bookmarkStart w:id="0" w:name="_GoBack"/>
      <w:bookmarkEnd w:id="0"/>
    </w:p>
    <w:p w14:paraId="693130C0" w14:textId="77777777" w:rsidR="002E3B50" w:rsidRDefault="002E3B50">
      <w:pPr>
        <w:spacing w:after="217" w:line="216" w:lineRule="auto"/>
        <w:ind w:left="172" w:right="194" w:firstLine="4"/>
        <w:jc w:val="both"/>
      </w:pPr>
    </w:p>
    <w:sectPr w:rsidR="002E3B50">
      <w:pgSz w:w="11920" w:h="16840"/>
      <w:pgMar w:top="1347" w:right="1095" w:bottom="1440" w:left="11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0" style="width:4.5pt;height:3.75pt" coordsize="" o:spt="100" o:bullet="t" adj="0,,0" path="" stroked="f">
        <v:stroke joinstyle="miter"/>
        <v:imagedata r:id="rId1" o:title="image3"/>
        <v:formulas/>
        <v:path o:connecttype="segments"/>
      </v:shape>
    </w:pict>
  </w:numPicBullet>
  <w:abstractNum w:abstractNumId="0" w15:restartNumberingAfterBreak="0">
    <w:nsid w:val="317A4BF9"/>
    <w:multiLevelType w:val="hybridMultilevel"/>
    <w:tmpl w:val="8D3E0874"/>
    <w:lvl w:ilvl="0" w:tplc="BCBC14C2">
      <w:start w:val="1"/>
      <w:numFmt w:val="bullet"/>
      <w:lvlText w:val="•"/>
      <w:lvlPicBulletId w:val="0"/>
      <w:lvlJc w:val="left"/>
      <w:pPr>
        <w:ind w:left="9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D7271D4">
      <w:start w:val="1"/>
      <w:numFmt w:val="bullet"/>
      <w:lvlText w:val="o"/>
      <w:lvlJc w:val="left"/>
      <w:pPr>
        <w:ind w:left="22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A32C096">
      <w:start w:val="1"/>
      <w:numFmt w:val="bullet"/>
      <w:lvlText w:val="▪"/>
      <w:lvlJc w:val="left"/>
      <w:pPr>
        <w:ind w:left="30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C102830">
      <w:start w:val="1"/>
      <w:numFmt w:val="bullet"/>
      <w:lvlText w:val="•"/>
      <w:lvlJc w:val="left"/>
      <w:pPr>
        <w:ind w:left="37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35A9498">
      <w:start w:val="1"/>
      <w:numFmt w:val="bullet"/>
      <w:lvlText w:val="o"/>
      <w:lvlJc w:val="left"/>
      <w:pPr>
        <w:ind w:left="4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F181B6C">
      <w:start w:val="1"/>
      <w:numFmt w:val="bullet"/>
      <w:lvlText w:val="▪"/>
      <w:lvlJc w:val="left"/>
      <w:pPr>
        <w:ind w:left="51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2E42EE0">
      <w:start w:val="1"/>
      <w:numFmt w:val="bullet"/>
      <w:lvlText w:val="•"/>
      <w:lvlJc w:val="left"/>
      <w:pPr>
        <w:ind w:left="58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FC02350">
      <w:start w:val="1"/>
      <w:numFmt w:val="bullet"/>
      <w:lvlText w:val="o"/>
      <w:lvlJc w:val="left"/>
      <w:pPr>
        <w:ind w:left="66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CFC1770">
      <w:start w:val="1"/>
      <w:numFmt w:val="bullet"/>
      <w:lvlText w:val="▪"/>
      <w:lvlJc w:val="left"/>
      <w:pPr>
        <w:ind w:left="73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A1E712F"/>
    <w:multiLevelType w:val="hybridMultilevel"/>
    <w:tmpl w:val="E00CE3C4"/>
    <w:lvl w:ilvl="0" w:tplc="5DD2DD7C">
      <w:start w:val="1"/>
      <w:numFmt w:val="bullet"/>
      <w:lvlText w:val="•"/>
      <w:lvlJc w:val="left"/>
      <w:pPr>
        <w:ind w:left="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6725724">
      <w:start w:val="1"/>
      <w:numFmt w:val="bullet"/>
      <w:lvlText w:val="o"/>
      <w:lvlJc w:val="left"/>
      <w:pPr>
        <w:ind w:left="13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53A3AF6">
      <w:start w:val="1"/>
      <w:numFmt w:val="bullet"/>
      <w:lvlText w:val="▪"/>
      <w:lvlJc w:val="left"/>
      <w:pPr>
        <w:ind w:left="21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64869EC">
      <w:start w:val="1"/>
      <w:numFmt w:val="bullet"/>
      <w:lvlText w:val="•"/>
      <w:lvlJc w:val="left"/>
      <w:pPr>
        <w:ind w:left="28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048A974A">
      <w:start w:val="1"/>
      <w:numFmt w:val="bullet"/>
      <w:lvlText w:val="o"/>
      <w:lvlJc w:val="left"/>
      <w:pPr>
        <w:ind w:left="35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54865FC">
      <w:start w:val="1"/>
      <w:numFmt w:val="bullet"/>
      <w:lvlText w:val="▪"/>
      <w:lvlJc w:val="left"/>
      <w:pPr>
        <w:ind w:left="42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2C43776">
      <w:start w:val="1"/>
      <w:numFmt w:val="bullet"/>
      <w:lvlText w:val="•"/>
      <w:lvlJc w:val="left"/>
      <w:pPr>
        <w:ind w:left="49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4C8C012">
      <w:start w:val="1"/>
      <w:numFmt w:val="bullet"/>
      <w:lvlText w:val="o"/>
      <w:lvlJc w:val="left"/>
      <w:pPr>
        <w:ind w:left="57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09458AA">
      <w:start w:val="1"/>
      <w:numFmt w:val="bullet"/>
      <w:lvlText w:val="▪"/>
      <w:lvlJc w:val="left"/>
      <w:pPr>
        <w:ind w:left="64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D4A"/>
    <w:rsid w:val="001E7D4A"/>
    <w:rsid w:val="002E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0B4F"/>
  <w15:docId w15:val="{2E64182E-FA5C-425E-9C68-414E1ABF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5"/>
      <w:ind w:left="166"/>
      <w:outlineLvl w:val="0"/>
    </w:pPr>
    <w:rPr>
      <w:rFonts w:ascii="Calibri" w:eastAsia="Calibri" w:hAnsi="Calibri" w:cs="Calibri"/>
      <w:color w:val="000000"/>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GWHH Parish Council</dc:creator>
  <cp:keywords/>
  <cp:lastModifiedBy>GWHH Parish Council</cp:lastModifiedBy>
  <cp:revision>2</cp:revision>
  <dcterms:created xsi:type="dcterms:W3CDTF">2018-06-04T20:44:00Z</dcterms:created>
  <dcterms:modified xsi:type="dcterms:W3CDTF">2018-06-04T20:44:00Z</dcterms:modified>
</cp:coreProperties>
</file>